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CEBB7" w14:textId="63BCCA3F" w:rsidR="005B7B22" w:rsidRDefault="005B7B22" w:rsidP="005B7B22">
      <w:r>
        <w:t xml:space="preserve">Metsä Tissue – Katrin | </w:t>
      </w:r>
      <w:r w:rsidR="00BA4D6F">
        <w:t>2</w:t>
      </w:r>
      <w:r>
        <w:t>.Halbjahr 2021 |</w:t>
      </w:r>
      <w:r w:rsidR="00157844">
        <w:t>9</w:t>
      </w:r>
      <w:r w:rsidR="004079C5">
        <w:t>.</w:t>
      </w:r>
      <w:r w:rsidR="00157844">
        <w:t>0</w:t>
      </w:r>
      <w:r w:rsidR="00582312">
        <w:t>68</w:t>
      </w:r>
      <w:r w:rsidR="00A145C2">
        <w:t xml:space="preserve"> </w:t>
      </w:r>
      <w:r w:rsidRPr="00B456CE">
        <w:rPr>
          <w:rFonts w:cstheme="minorHAnsi"/>
        </w:rPr>
        <w:t>Zeichen inklusive Leerzeichen (Text)</w:t>
      </w:r>
      <w:r w:rsidRPr="007932BE">
        <w:t xml:space="preserve"> </w:t>
      </w:r>
    </w:p>
    <w:p w14:paraId="184BB9C7" w14:textId="1936854D" w:rsidR="005B7B22" w:rsidRDefault="005B7B22" w:rsidP="005B7B22">
      <w:pPr>
        <w:pBdr>
          <w:bottom w:val="single" w:sz="6" w:space="1" w:color="auto"/>
        </w:pBdr>
      </w:pPr>
      <w:r>
        <w:t>Fachbeitrag „</w:t>
      </w:r>
      <w:r>
        <w:rPr>
          <w:rFonts w:cstheme="minorHAnsi"/>
          <w:bCs/>
          <w:color w:val="000000"/>
        </w:rPr>
        <w:t>Sanitärraumausstattung unter Hygiene Aspekten</w:t>
      </w:r>
      <w:r>
        <w:t>“</w:t>
      </w:r>
    </w:p>
    <w:p w14:paraId="2C22C928" w14:textId="77777777" w:rsidR="005B7B22" w:rsidRDefault="005B7B22" w:rsidP="005B7B22"/>
    <w:p w14:paraId="4CF426FC" w14:textId="7BC19AE3" w:rsidR="005B7B22" w:rsidRDefault="005B7B22" w:rsidP="00A145C2">
      <w:pPr>
        <w:rPr>
          <w:b/>
          <w:bCs/>
          <w:sz w:val="28"/>
          <w:szCs w:val="28"/>
        </w:rPr>
      </w:pPr>
      <w:r>
        <w:rPr>
          <w:b/>
          <w:bCs/>
          <w:sz w:val="28"/>
          <w:szCs w:val="28"/>
        </w:rPr>
        <w:t>100% Hygiene</w:t>
      </w:r>
      <w:r w:rsidR="0077097A">
        <w:rPr>
          <w:b/>
          <w:bCs/>
          <w:sz w:val="28"/>
          <w:szCs w:val="28"/>
        </w:rPr>
        <w:t>...</w:t>
      </w:r>
    </w:p>
    <w:p w14:paraId="4D5FE941" w14:textId="77777777" w:rsidR="00A145C2" w:rsidRPr="00A145C2" w:rsidRDefault="00A145C2" w:rsidP="00A145C2">
      <w:pPr>
        <w:rPr>
          <w:b/>
          <w:bCs/>
          <w:sz w:val="28"/>
          <w:szCs w:val="28"/>
        </w:rPr>
      </w:pPr>
    </w:p>
    <w:p w14:paraId="0077CCDA" w14:textId="4430557F" w:rsidR="00A523CA" w:rsidRDefault="0077097A" w:rsidP="0077097A">
      <w:pPr>
        <w:pStyle w:val="Untertitel"/>
        <w:jc w:val="both"/>
      </w:pPr>
      <w:r>
        <w:t>...</w:t>
      </w:r>
      <w:r w:rsidR="005B7B22" w:rsidRPr="00C46EF4">
        <w:t xml:space="preserve">ist ein Ideal , welches </w:t>
      </w:r>
      <w:r w:rsidR="002D6A69">
        <w:t>insbesondere</w:t>
      </w:r>
      <w:r w:rsidR="005B7B22" w:rsidRPr="00C46EF4">
        <w:t xml:space="preserve"> in Corona-Zeiten </w:t>
      </w:r>
      <w:r w:rsidR="002D6A69">
        <w:t>überzeugend</w:t>
      </w:r>
      <w:r w:rsidR="005B7B22" w:rsidRPr="00C46EF4">
        <w:t xml:space="preserve"> mit allen Mitteln </w:t>
      </w:r>
      <w:r w:rsidR="00C46EF4" w:rsidRPr="00C46EF4">
        <w:t xml:space="preserve">anzustreben </w:t>
      </w:r>
      <w:r w:rsidR="009F6D96" w:rsidRPr="00C46EF4">
        <w:t>ist</w:t>
      </w:r>
      <w:r w:rsidR="002D6A69">
        <w:t>. Bedauerlicherweise</w:t>
      </w:r>
      <w:r>
        <w:t xml:space="preserve"> </w:t>
      </w:r>
      <w:r w:rsidR="002D6A69">
        <w:t xml:space="preserve">scheitert </w:t>
      </w:r>
      <w:r w:rsidR="009F6D96" w:rsidRPr="00C46EF4">
        <w:t>oftmals bereits eine grundlegende H</w:t>
      </w:r>
      <w:r w:rsidR="00C46EF4">
        <w:t>andh</w:t>
      </w:r>
      <w:r w:rsidR="009F6D96" w:rsidRPr="00C46EF4">
        <w:t xml:space="preserve">ygiene </w:t>
      </w:r>
      <w:r w:rsidR="002D6A69">
        <w:t>im Sanitärraum</w:t>
      </w:r>
      <w:r w:rsidR="009F6D96" w:rsidRPr="00C46EF4">
        <w:t xml:space="preserve">. </w:t>
      </w:r>
    </w:p>
    <w:p w14:paraId="63D2F94C" w14:textId="26100858" w:rsidR="00A523CA" w:rsidRPr="00A523CA" w:rsidRDefault="009F6D96" w:rsidP="00A523CA">
      <w:pPr>
        <w:jc w:val="both"/>
      </w:pPr>
      <w:r w:rsidRPr="00A523CA">
        <w:t xml:space="preserve">In öffentlichen Sanitärräumen wie zum Beispiel in Schulen, Kindertagesstätten, in öffentlichen Einrichtungen wie Sporthallen, Museen, Theatern oder auch in </w:t>
      </w:r>
      <w:r w:rsidR="00C46EF4" w:rsidRPr="00A523CA">
        <w:t xml:space="preserve">Rathäusern und </w:t>
      </w:r>
      <w:r w:rsidRPr="00A523CA">
        <w:t xml:space="preserve">Stadthallen ist die Einhaltung dieser gesundheitlichen Grundregel </w:t>
      </w:r>
      <w:r w:rsidR="0077097A">
        <w:rPr>
          <w:rFonts w:cstheme="minorHAnsi"/>
          <w:color w:val="000000"/>
        </w:rPr>
        <w:t xml:space="preserve">„regelmäßig Händewaschen“ </w:t>
      </w:r>
      <w:r w:rsidRPr="00A523CA">
        <w:t xml:space="preserve">davon abhängig, ob die Ausstattung der Sanitärraume den </w:t>
      </w:r>
      <w:r w:rsidR="00C46EF4" w:rsidRPr="00A523CA">
        <w:t xml:space="preserve">aktuellen Anforderungen der Hygiene </w:t>
      </w:r>
      <w:r w:rsidRPr="00A523CA">
        <w:t>entspricht.</w:t>
      </w:r>
      <w:r w:rsidR="0077097A">
        <w:t xml:space="preserve"> </w:t>
      </w:r>
      <w:r w:rsidR="0077097A">
        <w:rPr>
          <w:rStyle w:val="s1"/>
          <w:rFonts w:cstheme="minorHAnsi"/>
        </w:rPr>
        <w:t xml:space="preserve">Gemeingültig gilt </w:t>
      </w:r>
      <w:r w:rsidR="0077097A">
        <w:rPr>
          <w:color w:val="000000"/>
        </w:rPr>
        <w:t xml:space="preserve">ein Sanitärraum </w:t>
      </w:r>
      <w:r w:rsidR="0077097A" w:rsidRPr="00DC3EDC">
        <w:rPr>
          <w:rStyle w:val="s1"/>
          <w:rFonts w:cstheme="minorHAnsi"/>
        </w:rPr>
        <w:t xml:space="preserve">als </w:t>
      </w:r>
      <w:r w:rsidR="0077097A" w:rsidRPr="00DC3EDC">
        <w:t>Maßstab und Bewertungskriterium nicht nur für die gesamte Einrichtung,</w:t>
      </w:r>
      <w:r w:rsidR="0077097A">
        <w:t xml:space="preserve"> </w:t>
      </w:r>
      <w:r w:rsidR="0077097A" w:rsidRPr="00DC3EDC">
        <w:t>sondern insbesondere auch für den Betreiber</w:t>
      </w:r>
      <w:r w:rsidR="0077097A">
        <w:t xml:space="preserve"> der Liegenschaft</w:t>
      </w:r>
      <w:r w:rsidR="0077097A" w:rsidRPr="00DC3EDC">
        <w:t>.</w:t>
      </w:r>
      <w:r w:rsidR="0077097A">
        <w:t xml:space="preserve"> E</w:t>
      </w:r>
      <w:r w:rsidR="0079709A" w:rsidRPr="00A523CA">
        <w:t xml:space="preserve">ine </w:t>
      </w:r>
      <w:r w:rsidR="0077097A">
        <w:t xml:space="preserve">bestehende </w:t>
      </w:r>
      <w:r w:rsidR="0079709A" w:rsidRPr="00A523CA">
        <w:t xml:space="preserve">„Unwohlsein-Atmosphäre“, in der sich der Besucher befindet, </w:t>
      </w:r>
      <w:r w:rsidR="0077097A">
        <w:t xml:space="preserve">führt </w:t>
      </w:r>
      <w:r w:rsidR="0079709A" w:rsidRPr="00A523CA">
        <w:t xml:space="preserve">in den meisten aller Fälle </w:t>
      </w:r>
      <w:r w:rsidR="0077097A">
        <w:t xml:space="preserve">zu </w:t>
      </w:r>
      <w:r w:rsidR="0079709A" w:rsidRPr="00A523CA">
        <w:t>hygienische</w:t>
      </w:r>
      <w:r w:rsidR="0077097A">
        <w:t>m</w:t>
      </w:r>
      <w:r w:rsidR="0079709A" w:rsidRPr="00A523CA">
        <w:t xml:space="preserve"> Fehlverhalten.</w:t>
      </w:r>
      <w:r w:rsidR="00A523CA">
        <w:t xml:space="preserve"> </w:t>
      </w:r>
      <w:r w:rsidR="0077097A">
        <w:t>Neben der Sauberkeit spielt vor allem das Vorhandensein von Hand</w:t>
      </w:r>
      <w:r w:rsidR="009E16A9">
        <w:t>wasch</w:t>
      </w:r>
      <w:r w:rsidR="0077097A">
        <w:t xml:space="preserve">seife, Papierhandtüchern und </w:t>
      </w:r>
      <w:r w:rsidR="003779CC" w:rsidRPr="003779CC">
        <w:rPr>
          <w:rFonts w:cstheme="minorHAnsi"/>
          <w:color w:val="000000"/>
        </w:rPr>
        <w:t>Toiletten</w:t>
      </w:r>
      <w:r w:rsidR="00696EE5">
        <w:rPr>
          <w:rFonts w:cstheme="minorHAnsi"/>
          <w:color w:val="000000"/>
        </w:rPr>
        <w:t>p</w:t>
      </w:r>
      <w:r w:rsidR="003779CC" w:rsidRPr="003779CC">
        <w:rPr>
          <w:rFonts w:cstheme="minorHAnsi"/>
          <w:color w:val="000000"/>
        </w:rPr>
        <w:t>apier und auch Handdesinfektionsmittel</w:t>
      </w:r>
      <w:r w:rsidR="003779CC">
        <w:rPr>
          <w:rFonts w:ascii="Helvetica" w:hAnsi="Helvetica" w:cs="Helvetica"/>
          <w:color w:val="000000"/>
          <w:sz w:val="28"/>
          <w:szCs w:val="28"/>
        </w:rPr>
        <w:t xml:space="preserve"> </w:t>
      </w:r>
      <w:r w:rsidR="0077097A">
        <w:t xml:space="preserve"> eine tragende Rolle.</w:t>
      </w:r>
    </w:p>
    <w:p w14:paraId="5707DDC0" w14:textId="77777777" w:rsidR="00A523CA" w:rsidRDefault="00A523CA" w:rsidP="009F6D96"/>
    <w:p w14:paraId="5CD304EF" w14:textId="77777777" w:rsidR="00A523CA" w:rsidRPr="003E27B6" w:rsidRDefault="00A523CA" w:rsidP="00A523CA">
      <w:pPr>
        <w:jc w:val="both"/>
        <w:rPr>
          <w:rFonts w:cstheme="minorHAnsi"/>
          <w:b/>
          <w:bCs/>
        </w:rPr>
      </w:pPr>
      <w:r>
        <w:rPr>
          <w:rFonts w:cstheme="minorHAnsi"/>
          <w:b/>
          <w:bCs/>
        </w:rPr>
        <w:t>M</w:t>
      </w:r>
      <w:r w:rsidRPr="003E27B6">
        <w:rPr>
          <w:rFonts w:cstheme="minorHAnsi"/>
          <w:b/>
          <w:bCs/>
        </w:rPr>
        <w:t xml:space="preserve">aßgeschneiderte Sanitärraumlösungen </w:t>
      </w:r>
    </w:p>
    <w:p w14:paraId="62598A3E" w14:textId="6AD2D7A8" w:rsidR="0079709A" w:rsidRDefault="00C46EF4" w:rsidP="00C46EF4">
      <w:pPr>
        <w:jc w:val="both"/>
        <w:rPr>
          <w:rFonts w:cstheme="minorHAnsi"/>
        </w:rPr>
      </w:pPr>
      <w:r w:rsidRPr="00BD6763">
        <w:rPr>
          <w:rFonts w:cstheme="minorHAnsi"/>
        </w:rPr>
        <w:t>Metsä Tissue, nordeuropäische</w:t>
      </w:r>
      <w:r>
        <w:rPr>
          <w:rFonts w:cstheme="minorHAnsi"/>
        </w:rPr>
        <w:t>r</w:t>
      </w:r>
      <w:r w:rsidRPr="00BD6763">
        <w:rPr>
          <w:rFonts w:cstheme="minorHAnsi"/>
        </w:rPr>
        <w:t xml:space="preserve"> </w:t>
      </w:r>
      <w:r>
        <w:rPr>
          <w:rFonts w:cstheme="minorHAnsi"/>
        </w:rPr>
        <w:t>Spezialist für Sanitärraumausstattung</w:t>
      </w:r>
      <w:r w:rsidRPr="00BD6763">
        <w:rPr>
          <w:rFonts w:cstheme="minorHAnsi"/>
        </w:rPr>
        <w:t xml:space="preserve">, </w:t>
      </w:r>
      <w:r>
        <w:rPr>
          <w:rFonts w:cstheme="minorHAnsi"/>
        </w:rPr>
        <w:t xml:space="preserve">ist seit vielen Jahren professioneller Ansprechpartner, um </w:t>
      </w:r>
      <w:r w:rsidRPr="00BD6763">
        <w:rPr>
          <w:rFonts w:cstheme="minorHAnsi"/>
        </w:rPr>
        <w:t>die speziellen Anforderungen</w:t>
      </w:r>
      <w:r>
        <w:rPr>
          <w:rFonts w:cstheme="minorHAnsi"/>
        </w:rPr>
        <w:t xml:space="preserve"> seiner Kunden und deren Nutzern</w:t>
      </w:r>
      <w:r w:rsidRPr="00BD6763">
        <w:rPr>
          <w:rFonts w:cstheme="minorHAnsi"/>
        </w:rPr>
        <w:t xml:space="preserve"> </w:t>
      </w:r>
      <w:r>
        <w:rPr>
          <w:rFonts w:cstheme="minorHAnsi"/>
        </w:rPr>
        <w:t>in die Praxis umzusetzen</w:t>
      </w:r>
      <w:r w:rsidRPr="00BD6763">
        <w:rPr>
          <w:rFonts w:cstheme="minorHAnsi"/>
        </w:rPr>
        <w:t>.</w:t>
      </w:r>
      <w:r w:rsidRPr="0065789A">
        <w:rPr>
          <w:rFonts w:cstheme="minorHAnsi"/>
        </w:rPr>
        <w:t xml:space="preserve"> </w:t>
      </w:r>
      <w:r>
        <w:rPr>
          <w:rFonts w:cstheme="minorHAnsi"/>
        </w:rPr>
        <w:t>Das Unternehmen</w:t>
      </w:r>
      <w:r w:rsidRPr="00BD6763">
        <w:rPr>
          <w:rFonts w:cstheme="minorHAnsi"/>
        </w:rPr>
        <w:t xml:space="preserve"> bietet mit seiner B</w:t>
      </w:r>
      <w:r w:rsidR="002D6A69">
        <w:rPr>
          <w:rFonts w:cstheme="minorHAnsi"/>
        </w:rPr>
        <w:t>2</w:t>
      </w:r>
      <w:r w:rsidRPr="00BD6763">
        <w:rPr>
          <w:rFonts w:cstheme="minorHAnsi"/>
        </w:rPr>
        <w:t>B</w:t>
      </w:r>
      <w:r>
        <w:rPr>
          <w:rFonts w:cstheme="minorHAnsi"/>
        </w:rPr>
        <w:t>-</w:t>
      </w:r>
      <w:r w:rsidRPr="00BD6763">
        <w:rPr>
          <w:rFonts w:cstheme="minorHAnsi"/>
        </w:rPr>
        <w:t xml:space="preserve">Marke Katrin </w:t>
      </w:r>
      <w:r w:rsidRPr="006A4700">
        <w:rPr>
          <w:rFonts w:cstheme="minorHAnsi"/>
        </w:rPr>
        <w:t xml:space="preserve">maßgeschneiderte Sanitärraumlösungen für </w:t>
      </w:r>
      <w:r w:rsidR="002D6A69">
        <w:rPr>
          <w:rFonts w:cstheme="minorHAnsi"/>
        </w:rPr>
        <w:t>interne und externe Benutzer</w:t>
      </w:r>
      <w:r w:rsidRPr="006A4700">
        <w:rPr>
          <w:rFonts w:cstheme="minorHAnsi"/>
        </w:rPr>
        <w:t xml:space="preserve"> </w:t>
      </w:r>
      <w:r w:rsidR="002D6A69">
        <w:rPr>
          <w:rFonts w:cstheme="minorHAnsi"/>
        </w:rPr>
        <w:t>in</w:t>
      </w:r>
      <w:r>
        <w:rPr>
          <w:rFonts w:cstheme="minorHAnsi"/>
        </w:rPr>
        <w:t xml:space="preserve"> öffentliche</w:t>
      </w:r>
      <w:r w:rsidR="002D6A69">
        <w:rPr>
          <w:rFonts w:cstheme="minorHAnsi"/>
        </w:rPr>
        <w:t>n</w:t>
      </w:r>
      <w:r>
        <w:rPr>
          <w:rFonts w:cstheme="minorHAnsi"/>
        </w:rPr>
        <w:t xml:space="preserve"> und pädagogische</w:t>
      </w:r>
      <w:r w:rsidR="002D6A69">
        <w:rPr>
          <w:rFonts w:cstheme="minorHAnsi"/>
        </w:rPr>
        <w:t>n</w:t>
      </w:r>
      <w:r>
        <w:rPr>
          <w:rFonts w:cstheme="minorHAnsi"/>
        </w:rPr>
        <w:t xml:space="preserve"> Einrichtunge</w:t>
      </w:r>
      <w:r w:rsidR="002D6A69">
        <w:rPr>
          <w:rFonts w:cstheme="minorHAnsi"/>
        </w:rPr>
        <w:t xml:space="preserve">n, </w:t>
      </w:r>
      <w:r w:rsidR="0080660D">
        <w:rPr>
          <w:rFonts w:cstheme="minorHAnsi"/>
        </w:rPr>
        <w:t xml:space="preserve">für </w:t>
      </w:r>
      <w:r w:rsidRPr="006A4700">
        <w:rPr>
          <w:rFonts w:cstheme="minorHAnsi"/>
        </w:rPr>
        <w:t>Arbeitsplatz-Bereiche</w:t>
      </w:r>
      <w:r w:rsidR="002D6A69">
        <w:rPr>
          <w:rFonts w:cstheme="minorHAnsi"/>
        </w:rPr>
        <w:t xml:space="preserve"> und öffentliche</w:t>
      </w:r>
      <w:r w:rsidR="00A56B96">
        <w:rPr>
          <w:rFonts w:cstheme="minorHAnsi"/>
        </w:rPr>
        <w:t>n</w:t>
      </w:r>
      <w:r w:rsidR="002D6A69">
        <w:rPr>
          <w:rFonts w:cstheme="minorHAnsi"/>
        </w:rPr>
        <w:t xml:space="preserve"> Liegenschaften.</w:t>
      </w:r>
    </w:p>
    <w:p w14:paraId="46E04E41" w14:textId="77777777" w:rsidR="0079709A" w:rsidRDefault="0079709A" w:rsidP="00C46EF4">
      <w:pPr>
        <w:jc w:val="both"/>
        <w:rPr>
          <w:rFonts w:cstheme="minorHAnsi"/>
          <w:color w:val="000000"/>
        </w:rPr>
      </w:pPr>
    </w:p>
    <w:p w14:paraId="34088481" w14:textId="05DDA37E" w:rsidR="00A523CA" w:rsidRPr="009F3ABC" w:rsidRDefault="00A523CA" w:rsidP="00A523CA">
      <w:pPr>
        <w:jc w:val="both"/>
        <w:rPr>
          <w:rFonts w:cstheme="minorHAnsi"/>
          <w:b/>
          <w:bCs/>
          <w:color w:val="000000"/>
        </w:rPr>
      </w:pPr>
      <w:r w:rsidRPr="009F3ABC">
        <w:rPr>
          <w:rFonts w:cstheme="minorHAnsi"/>
          <w:b/>
          <w:bCs/>
          <w:color w:val="000000"/>
        </w:rPr>
        <w:t>Waschraumstudie 202</w:t>
      </w:r>
      <w:r w:rsidR="003779CC">
        <w:rPr>
          <w:rFonts w:cstheme="minorHAnsi"/>
          <w:b/>
          <w:bCs/>
          <w:color w:val="000000"/>
        </w:rPr>
        <w:t>1</w:t>
      </w:r>
    </w:p>
    <w:p w14:paraId="09C4DE07" w14:textId="34B4C3C3" w:rsidR="003779CC" w:rsidRPr="003779CC" w:rsidRDefault="003779CC" w:rsidP="00377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3779CC">
        <w:rPr>
          <w:rFonts w:cstheme="minorHAnsi"/>
          <w:color w:val="000000"/>
        </w:rPr>
        <w:t xml:space="preserve">Katrin, die Kompetenzmarke für Hygiene in öffentlichen Sanitärräumen, lässt seit einigen Jahren Waschraumstudien von unabhängigen Forschungsunternehmen durchführen, um einen aktuellen Überblick über das Verbraucherverhalten in öffentlichen Waschräumen zu erhalten. Die neueste Studie wurde im Januar 2021 von Kantar in sieben europäischen Ländern durchgeführt. Ziel der Studie war es, die Entwicklungen und Veränderungen im Verhalten beim Besuch von öffentlichen Waschräumen innerhalb der letzten 12 Monate zu erfassen; insbesondere ging es um die Betrachtung der Gewohnheitsveränderungen seit der letzten Studie, die in der Zeit vor der Pandemie durchgeführt wurde. "Eine der wichtigsten Erkenntnisse ist, dass persönlicher Schutz wichtiger denn je ist. 83 % der Befragten haben Angst vor Infektionen bei der Benutzung einer öffentlichen Toilette. Die sichere Nutzung öffentlicher Waschräume muss also mit sicheren Hygienelösungen für die Ausgabe von Seife, Tissue-Papier und Desinfektionsmittel einhergehen“, sagt Claudia </w:t>
      </w:r>
      <w:proofErr w:type="spellStart"/>
      <w:r w:rsidRPr="003779CC">
        <w:rPr>
          <w:rFonts w:cstheme="minorHAnsi"/>
          <w:color w:val="000000"/>
        </w:rPr>
        <w:t>Naglo</w:t>
      </w:r>
      <w:proofErr w:type="spellEnd"/>
      <w:r w:rsidRPr="003779CC">
        <w:rPr>
          <w:rFonts w:cstheme="minorHAnsi"/>
          <w:color w:val="000000"/>
        </w:rPr>
        <w:t>, Marketing Manager.</w:t>
      </w:r>
    </w:p>
    <w:p w14:paraId="6992BFE7" w14:textId="03C5F084" w:rsidR="00A523CA" w:rsidRPr="003779CC" w:rsidRDefault="00A523CA" w:rsidP="003779CC">
      <w:pPr>
        <w:jc w:val="both"/>
        <w:rPr>
          <w:rFonts w:cstheme="minorHAnsi"/>
          <w:color w:val="000000"/>
        </w:rPr>
      </w:pPr>
    </w:p>
    <w:p w14:paraId="5BA8AE20" w14:textId="4146CA71" w:rsidR="00A523CA" w:rsidRPr="0077097A" w:rsidRDefault="0077097A" w:rsidP="00C46EF4">
      <w:pPr>
        <w:jc w:val="both"/>
        <w:rPr>
          <w:rFonts w:cstheme="minorHAnsi"/>
          <w:b/>
          <w:bCs/>
          <w:color w:val="000000"/>
        </w:rPr>
      </w:pPr>
      <w:r>
        <w:rPr>
          <w:rFonts w:cstheme="minorHAnsi"/>
          <w:b/>
          <w:bCs/>
          <w:color w:val="000000"/>
        </w:rPr>
        <w:t>Individuelle Ausstattungskriterien</w:t>
      </w:r>
    </w:p>
    <w:p w14:paraId="7CC4D78F" w14:textId="16B04B5C" w:rsidR="00391C74" w:rsidRDefault="00EF55D4" w:rsidP="00C46EF4">
      <w:pPr>
        <w:jc w:val="both"/>
        <w:rPr>
          <w:rFonts w:cstheme="minorHAnsi"/>
        </w:rPr>
      </w:pPr>
      <w:r>
        <w:rPr>
          <w:rFonts w:cstheme="minorHAnsi"/>
        </w:rPr>
        <w:t>G</w:t>
      </w:r>
      <w:r w:rsidR="0077097A">
        <w:rPr>
          <w:rFonts w:cstheme="minorHAnsi"/>
        </w:rPr>
        <w:t>rundsätzlich festhalten</w:t>
      </w:r>
      <w:r>
        <w:rPr>
          <w:rFonts w:cstheme="minorHAnsi"/>
        </w:rPr>
        <w:t xml:space="preserve"> lässt sich</w:t>
      </w:r>
      <w:r w:rsidR="0077097A">
        <w:rPr>
          <w:rFonts w:cstheme="minorHAnsi"/>
        </w:rPr>
        <w:t>, dass Anwender einen sauberen Sanitärbereich und damit verbunden einen permanenten Zugang zu Verbrauchsmaterial erwarten. D</w:t>
      </w:r>
      <w:r w:rsidR="0077097A">
        <w:rPr>
          <w:rFonts w:cstheme="minorHAnsi"/>
          <w:color w:val="000000"/>
        </w:rPr>
        <w:t xml:space="preserve">ie Verfügbarkeit </w:t>
      </w:r>
      <w:r w:rsidR="002D6A69">
        <w:t>von Handwaschseife, Papierhandtüchern</w:t>
      </w:r>
      <w:r w:rsidR="00582312">
        <w:t>,</w:t>
      </w:r>
      <w:r w:rsidR="002D6A69">
        <w:t xml:space="preserve"> </w:t>
      </w:r>
      <w:r w:rsidR="003779CC" w:rsidRPr="003779CC">
        <w:rPr>
          <w:rFonts w:cstheme="minorHAnsi"/>
          <w:color w:val="000000"/>
        </w:rPr>
        <w:t>Toilettenpapier und Handdesinfektionsmittel</w:t>
      </w:r>
      <w:r w:rsidR="002D6A69">
        <w:t xml:space="preserve"> </w:t>
      </w:r>
      <w:r w:rsidR="0077097A">
        <w:rPr>
          <w:rFonts w:cstheme="minorHAnsi"/>
          <w:color w:val="000000"/>
        </w:rPr>
        <w:t xml:space="preserve">ist dabei maßgeblich. </w:t>
      </w:r>
      <w:r w:rsidR="0077097A">
        <w:rPr>
          <w:rFonts w:cstheme="minorHAnsi"/>
        </w:rPr>
        <w:t xml:space="preserve">Die erweiterten Ausstattungskriterien sind aber mindestens so individuell wie ihre Benutzer. </w:t>
      </w:r>
      <w:r w:rsidR="002D6A69">
        <w:rPr>
          <w:rFonts w:cstheme="minorHAnsi"/>
        </w:rPr>
        <w:t>Spezifische</w:t>
      </w:r>
      <w:r w:rsidR="0077097A">
        <w:rPr>
          <w:rFonts w:cstheme="minorHAnsi"/>
        </w:rPr>
        <w:t xml:space="preserve"> Anforderungen an die Sanitärraumausstattung und der damit verbundenen Einhaltung der Hygienestandards zeigen sich </w:t>
      </w:r>
      <w:r w:rsidR="002D6A69">
        <w:rPr>
          <w:rFonts w:cstheme="minorHAnsi"/>
        </w:rPr>
        <w:t xml:space="preserve">in Abhängigkeit </w:t>
      </w:r>
      <w:r w:rsidR="00391C74">
        <w:t xml:space="preserve">der </w:t>
      </w:r>
      <w:r w:rsidR="00391C74" w:rsidRPr="000528EC">
        <w:lastRenderedPageBreak/>
        <w:t>Besucher</w:t>
      </w:r>
      <w:r w:rsidR="00391C74">
        <w:t>frequenz (</w:t>
      </w:r>
      <w:r w:rsidR="00391C74" w:rsidRPr="000528EC">
        <w:t>niedrig bis hoch</w:t>
      </w:r>
      <w:r w:rsidR="00391C74">
        <w:t>)</w:t>
      </w:r>
      <w:r w:rsidR="00391C74" w:rsidRPr="000528EC">
        <w:t xml:space="preserve"> </w:t>
      </w:r>
      <w:r w:rsidR="00391C74">
        <w:t>und der jeweiligen Erwartungshaltung (einfache bis exklusive Sanitärraumlösungen)</w:t>
      </w:r>
      <w:r w:rsidR="00391C74" w:rsidRPr="000528EC">
        <w:t>.</w:t>
      </w:r>
    </w:p>
    <w:p w14:paraId="21AAC0BD" w14:textId="66E9BA57" w:rsidR="00C46EF4" w:rsidRDefault="00C46EF4" w:rsidP="00C46EF4">
      <w:pPr>
        <w:jc w:val="both"/>
        <w:rPr>
          <w:rFonts w:cstheme="minorHAnsi"/>
        </w:rPr>
      </w:pPr>
    </w:p>
    <w:p w14:paraId="2F9E955E" w14:textId="13DAAC6D" w:rsidR="00EF55D4" w:rsidRPr="00EF55D4" w:rsidRDefault="00EF55D4" w:rsidP="00C46EF4">
      <w:pPr>
        <w:jc w:val="both"/>
        <w:rPr>
          <w:rFonts w:cstheme="minorHAnsi"/>
          <w:b/>
          <w:bCs/>
          <w:color w:val="000000"/>
        </w:rPr>
      </w:pPr>
      <w:r>
        <w:rPr>
          <w:rFonts w:cstheme="minorHAnsi"/>
          <w:b/>
          <w:bCs/>
          <w:color w:val="000000"/>
        </w:rPr>
        <w:t>Kindergerechte Hygiene</w:t>
      </w:r>
    </w:p>
    <w:p w14:paraId="5D32EE0C" w14:textId="2D9F4DAF" w:rsidR="00C46EF4" w:rsidRPr="009536ED" w:rsidRDefault="00C46EF4" w:rsidP="00C46EF4">
      <w:pPr>
        <w:jc w:val="both"/>
        <w:rPr>
          <w:rFonts w:cstheme="minorHAnsi"/>
        </w:rPr>
      </w:pPr>
      <w:r>
        <w:rPr>
          <w:rFonts w:cstheme="minorHAnsi"/>
        </w:rPr>
        <w:t xml:space="preserve">Bei </w:t>
      </w:r>
      <w:r w:rsidRPr="00BD6763">
        <w:rPr>
          <w:rFonts w:cstheme="minorHAnsi"/>
        </w:rPr>
        <w:t>Kinder</w:t>
      </w:r>
      <w:r>
        <w:rPr>
          <w:rFonts w:cstheme="minorHAnsi"/>
        </w:rPr>
        <w:t>n</w:t>
      </w:r>
      <w:r w:rsidRPr="00BD6763">
        <w:rPr>
          <w:rFonts w:cstheme="minorHAnsi"/>
        </w:rPr>
        <w:t xml:space="preserve"> </w:t>
      </w:r>
      <w:r>
        <w:rPr>
          <w:rFonts w:cstheme="minorHAnsi"/>
        </w:rPr>
        <w:t xml:space="preserve">und Heranwachsenden liegt der Fokus </w:t>
      </w:r>
      <w:r w:rsidRPr="00BD6763">
        <w:rPr>
          <w:rFonts w:cstheme="minorHAnsi"/>
        </w:rPr>
        <w:t xml:space="preserve">weitestgehend </w:t>
      </w:r>
      <w:r>
        <w:rPr>
          <w:rFonts w:cstheme="minorHAnsi"/>
        </w:rPr>
        <w:t xml:space="preserve">darauf, </w:t>
      </w:r>
      <w:r w:rsidRPr="00BD6763">
        <w:rPr>
          <w:rFonts w:cstheme="minorHAnsi"/>
        </w:rPr>
        <w:t xml:space="preserve">selbstständig die Waschräume benutzen </w:t>
      </w:r>
      <w:r>
        <w:rPr>
          <w:rFonts w:cstheme="minorHAnsi"/>
        </w:rPr>
        <w:t xml:space="preserve">zu </w:t>
      </w:r>
      <w:r w:rsidRPr="00BD6763">
        <w:rPr>
          <w:rFonts w:cstheme="minorHAnsi"/>
        </w:rPr>
        <w:t xml:space="preserve">können, </w:t>
      </w:r>
      <w:r>
        <w:rPr>
          <w:rFonts w:cstheme="minorHAnsi"/>
        </w:rPr>
        <w:t xml:space="preserve">deshalb </w:t>
      </w:r>
      <w:r w:rsidRPr="00BD6763">
        <w:rPr>
          <w:rFonts w:cstheme="minorHAnsi"/>
        </w:rPr>
        <w:t xml:space="preserve">sollten sowohl die Toiletten als auch die Waschbecken in der Höhe an ihre kleinen Benutzer </w:t>
      </w:r>
      <w:r w:rsidR="00391C74">
        <w:rPr>
          <w:rFonts w:cstheme="minorHAnsi"/>
        </w:rPr>
        <w:t xml:space="preserve">im Vorschul- und Grundschulalter </w:t>
      </w:r>
      <w:r w:rsidRPr="00BD6763">
        <w:rPr>
          <w:rFonts w:cstheme="minorHAnsi"/>
        </w:rPr>
        <w:t xml:space="preserve">angepasst sein. </w:t>
      </w:r>
      <w:r>
        <w:rPr>
          <w:rFonts w:cstheme="minorHAnsi"/>
        </w:rPr>
        <w:t>Die Verwendung</w:t>
      </w:r>
      <w:r w:rsidRPr="00BD6763">
        <w:rPr>
          <w:rFonts w:cstheme="minorHAnsi"/>
        </w:rPr>
        <w:t xml:space="preserve"> von Seifenspendern, bei denen auf Anhieb die Dosierung stimmt und die auch einfach für kleine Kinderhände zu bedienen sind, macht Kindern zudem Spaß. Das Abtrocknen der zarten Kinderhände wird durch berührungslos zu bedienende Handtuchspender erleichtert, die frische, unberührte und weiche </w:t>
      </w:r>
      <w:r>
        <w:rPr>
          <w:rFonts w:cstheme="minorHAnsi"/>
        </w:rPr>
        <w:t>Papierhandtuchblätter</w:t>
      </w:r>
      <w:r w:rsidRPr="00BD6763">
        <w:rPr>
          <w:rFonts w:cstheme="minorHAnsi"/>
        </w:rPr>
        <w:t xml:space="preserve"> </w:t>
      </w:r>
      <w:r>
        <w:rPr>
          <w:rFonts w:cstheme="minorHAnsi"/>
        </w:rPr>
        <w:t xml:space="preserve">einzeln kontrolliert </w:t>
      </w:r>
      <w:r w:rsidRPr="00BD6763">
        <w:rPr>
          <w:rFonts w:cstheme="minorHAnsi"/>
        </w:rPr>
        <w:t>abgeben.</w:t>
      </w:r>
      <w:r>
        <w:rPr>
          <w:rFonts w:cstheme="minorHAnsi"/>
        </w:rPr>
        <w:t xml:space="preserve"> Auch an das „große Geschäft“ der Kleinen hat der Sanitärraumspezialist gedacht, denn in </w:t>
      </w:r>
      <w:r w:rsidRPr="00BD6763">
        <w:rPr>
          <w:rFonts w:cstheme="minorHAnsi"/>
        </w:rPr>
        <w:t xml:space="preserve">den </w:t>
      </w:r>
      <w:r>
        <w:rPr>
          <w:rFonts w:cstheme="minorHAnsi"/>
        </w:rPr>
        <w:t>Katrin System-</w:t>
      </w:r>
      <w:r w:rsidRPr="00BD6763">
        <w:rPr>
          <w:rFonts w:cstheme="minorHAnsi"/>
        </w:rPr>
        <w:t xml:space="preserve">Toilettenpapierspendern </w:t>
      </w:r>
      <w:r>
        <w:rPr>
          <w:rFonts w:cstheme="minorHAnsi"/>
        </w:rPr>
        <w:t xml:space="preserve">mit kindergerechtem, weichem Hygienepapier </w:t>
      </w:r>
      <w:r w:rsidRPr="00BD6763">
        <w:rPr>
          <w:rFonts w:cstheme="minorHAnsi"/>
        </w:rPr>
        <w:t>befinde</w:t>
      </w:r>
      <w:r>
        <w:rPr>
          <w:rFonts w:cstheme="minorHAnsi"/>
        </w:rPr>
        <w:t>t</w:t>
      </w:r>
      <w:r w:rsidRPr="00BD6763">
        <w:rPr>
          <w:rFonts w:cstheme="minorHAnsi"/>
        </w:rPr>
        <w:t xml:space="preserve"> sich </w:t>
      </w:r>
      <w:r>
        <w:rPr>
          <w:rFonts w:cstheme="minorHAnsi"/>
        </w:rPr>
        <w:t xml:space="preserve">immer eine </w:t>
      </w:r>
      <w:r w:rsidRPr="00BD6763">
        <w:rPr>
          <w:rFonts w:cstheme="minorHAnsi"/>
        </w:rPr>
        <w:t>Reserverolle. Ist die alte Rolle komplett aufgebraucht, rutscht die neue Rolle nach.</w:t>
      </w:r>
      <w:r>
        <w:rPr>
          <w:rFonts w:cstheme="minorHAnsi"/>
        </w:rPr>
        <w:t xml:space="preserve"> </w:t>
      </w:r>
      <w:r w:rsidRPr="00BD6763">
        <w:rPr>
          <w:rFonts w:cstheme="minorHAnsi"/>
          <w:color w:val="000000" w:themeColor="text1"/>
        </w:rPr>
        <w:t xml:space="preserve">Zur Vervollständigung werden </w:t>
      </w:r>
      <w:proofErr w:type="spellStart"/>
      <w:r>
        <w:rPr>
          <w:rFonts w:cstheme="minorHAnsi"/>
          <w:color w:val="000000" w:themeColor="text1"/>
        </w:rPr>
        <w:t>Lufterfrischer</w:t>
      </w:r>
      <w:proofErr w:type="spellEnd"/>
      <w:r>
        <w:rPr>
          <w:rFonts w:cstheme="minorHAnsi"/>
          <w:color w:val="000000" w:themeColor="text1"/>
        </w:rPr>
        <w:t xml:space="preserve"> mit Duftnoten</w:t>
      </w:r>
      <w:r w:rsidRPr="00BD6763">
        <w:rPr>
          <w:rFonts w:cstheme="minorHAnsi"/>
          <w:color w:val="000000" w:themeColor="text1"/>
        </w:rPr>
        <w:t xml:space="preserve"> </w:t>
      </w:r>
      <w:r>
        <w:rPr>
          <w:rFonts w:cstheme="minorHAnsi"/>
          <w:color w:val="000000" w:themeColor="text1"/>
        </w:rPr>
        <w:t xml:space="preserve">passend zur Schaum- oder Flüssigseife </w:t>
      </w:r>
      <w:r w:rsidRPr="00BD6763">
        <w:rPr>
          <w:rFonts w:cstheme="minorHAnsi"/>
          <w:color w:val="000000" w:themeColor="text1"/>
        </w:rPr>
        <w:t>angeboten</w:t>
      </w:r>
      <w:r>
        <w:rPr>
          <w:rFonts w:cstheme="minorHAnsi"/>
          <w:color w:val="000000" w:themeColor="text1"/>
        </w:rPr>
        <w:t>, welche jederzeit für einen angenehmen Geruch und für eine Wohlfühlatmosphäre sorgen</w:t>
      </w:r>
      <w:r w:rsidRPr="00BD6763">
        <w:rPr>
          <w:rFonts w:cstheme="minorHAnsi"/>
          <w:color w:val="000000" w:themeColor="text1"/>
        </w:rPr>
        <w:t>.</w:t>
      </w:r>
      <w:r>
        <w:rPr>
          <w:rFonts w:cstheme="minorHAnsi"/>
          <w:color w:val="000000" w:themeColor="text1"/>
        </w:rPr>
        <w:t xml:space="preserve"> Aber nicht nur die kleinen Gäste benötigen ein individuell auf sie </w:t>
      </w:r>
      <w:r w:rsidRPr="00553CC1">
        <w:rPr>
          <w:rFonts w:cstheme="minorHAnsi"/>
          <w:color w:val="000000" w:themeColor="text1"/>
        </w:rPr>
        <w:t>zugeschnittenes Sanitärkonzept.</w:t>
      </w:r>
      <w:r>
        <w:rPr>
          <w:rFonts w:cstheme="minorHAnsi"/>
          <w:color w:val="000000" w:themeColor="text1"/>
        </w:rPr>
        <w:t xml:space="preserve"> </w:t>
      </w:r>
    </w:p>
    <w:p w14:paraId="05EB2848" w14:textId="297518E4" w:rsidR="009F6D96" w:rsidRDefault="009F6D96" w:rsidP="009F6D96"/>
    <w:p w14:paraId="47158047" w14:textId="0569B583" w:rsidR="00EF55D4" w:rsidRPr="0077097A" w:rsidRDefault="00EF55D4" w:rsidP="00EF55D4">
      <w:pPr>
        <w:jc w:val="both"/>
        <w:rPr>
          <w:rFonts w:cstheme="minorHAnsi"/>
          <w:b/>
          <w:bCs/>
          <w:color w:val="000000"/>
        </w:rPr>
      </w:pPr>
      <w:r>
        <w:rPr>
          <w:rFonts w:cstheme="minorHAnsi"/>
          <w:b/>
          <w:bCs/>
          <w:color w:val="000000"/>
        </w:rPr>
        <w:t>Inklusion</w:t>
      </w:r>
      <w:r w:rsidR="00A145C2">
        <w:rPr>
          <w:rFonts w:cstheme="minorHAnsi"/>
          <w:b/>
          <w:bCs/>
          <w:color w:val="000000"/>
        </w:rPr>
        <w:t xml:space="preserve"> und Ästhetik </w:t>
      </w:r>
    </w:p>
    <w:p w14:paraId="40CCE765" w14:textId="2D8A7803" w:rsidR="00A145C2" w:rsidRPr="00A145C2" w:rsidRDefault="00EF55D4" w:rsidP="00A145C2">
      <w:pPr>
        <w:jc w:val="both"/>
        <w:rPr>
          <w:rFonts w:cstheme="minorHAnsi"/>
        </w:rPr>
      </w:pPr>
      <w:r>
        <w:rPr>
          <w:rFonts w:cstheme="minorHAnsi"/>
          <w:color w:val="000000" w:themeColor="text1"/>
        </w:rPr>
        <w:t xml:space="preserve">In öffentlichen und kulturellen Einrichtungen wie beispielsweise Sport-und Freizeitanlagen, Theatern und </w:t>
      </w:r>
      <w:r w:rsidR="00C71F5C">
        <w:rPr>
          <w:rFonts w:cstheme="minorHAnsi"/>
          <w:color w:val="000000" w:themeColor="text1"/>
        </w:rPr>
        <w:t>Rathäusern</w:t>
      </w:r>
      <w:r>
        <w:rPr>
          <w:rFonts w:cstheme="minorHAnsi"/>
          <w:color w:val="000000" w:themeColor="text1"/>
        </w:rPr>
        <w:t xml:space="preserve"> hingegen</w:t>
      </w:r>
      <w:r w:rsidR="00C71F5C">
        <w:rPr>
          <w:rFonts w:cstheme="minorHAnsi"/>
          <w:color w:val="000000" w:themeColor="text1"/>
        </w:rPr>
        <w:t>,</w:t>
      </w:r>
      <w:r>
        <w:rPr>
          <w:rFonts w:cstheme="minorHAnsi"/>
          <w:color w:val="000000" w:themeColor="text1"/>
        </w:rPr>
        <w:t xml:space="preserve"> sind neben der Sauberkeit und den Hygieneansprüchen im Bereich der Inklusion, also der uneingeschränkten Nutzung für Menschen mit körperlichen Einschränkungen, auch die </w:t>
      </w:r>
      <w:r w:rsidRPr="008E6BE2">
        <w:rPr>
          <w:rFonts w:cstheme="minorHAnsi"/>
          <w:color w:val="000000" w:themeColor="text1"/>
        </w:rPr>
        <w:t>innenarchitektonische</w:t>
      </w:r>
      <w:r>
        <w:rPr>
          <w:rFonts w:cstheme="minorHAnsi"/>
          <w:color w:val="000000" w:themeColor="text1"/>
        </w:rPr>
        <w:t xml:space="preserve">n Aspekte </w:t>
      </w:r>
      <w:r w:rsidR="00475B82">
        <w:rPr>
          <w:rFonts w:cstheme="minorHAnsi"/>
          <w:color w:val="000000" w:themeColor="text1"/>
        </w:rPr>
        <w:t>gleichrangig zu beachten</w:t>
      </w:r>
      <w:r>
        <w:rPr>
          <w:rFonts w:cstheme="minorHAnsi"/>
          <w:color w:val="000000" w:themeColor="text1"/>
        </w:rPr>
        <w:t xml:space="preserve">. </w:t>
      </w:r>
      <w:r w:rsidRPr="00BB0ACE">
        <w:rPr>
          <w:rFonts w:cstheme="minorHAnsi"/>
        </w:rPr>
        <w:t xml:space="preserve">So erfüllt Katrin mit seiner Inclusive Spenderserie in strahlend </w:t>
      </w:r>
      <w:r>
        <w:rPr>
          <w:rFonts w:cstheme="minorHAnsi"/>
        </w:rPr>
        <w:t>W</w:t>
      </w:r>
      <w:r w:rsidRPr="00BB0ACE">
        <w:rPr>
          <w:rFonts w:cstheme="minorHAnsi"/>
        </w:rPr>
        <w:t xml:space="preserve">eiß oder </w:t>
      </w:r>
      <w:proofErr w:type="spellStart"/>
      <w:r w:rsidRPr="00BB0ACE">
        <w:rPr>
          <w:rFonts w:cstheme="minorHAnsi"/>
        </w:rPr>
        <w:t>stylisch</w:t>
      </w:r>
      <w:proofErr w:type="spellEnd"/>
      <w:r w:rsidRPr="00BB0ACE">
        <w:rPr>
          <w:rFonts w:cstheme="minorHAnsi"/>
        </w:rPr>
        <w:t xml:space="preserve"> </w:t>
      </w:r>
      <w:r>
        <w:rPr>
          <w:rFonts w:cstheme="minorHAnsi"/>
        </w:rPr>
        <w:t>S</w:t>
      </w:r>
      <w:r w:rsidRPr="00BB0ACE">
        <w:rPr>
          <w:rFonts w:cstheme="minorHAnsi"/>
        </w:rPr>
        <w:t xml:space="preserve">chwarz nicht nur moderne </w:t>
      </w:r>
      <w:r>
        <w:rPr>
          <w:rFonts w:cstheme="minorHAnsi"/>
        </w:rPr>
        <w:t>ästhetische</w:t>
      </w:r>
      <w:r w:rsidRPr="00BB0ACE">
        <w:rPr>
          <w:rFonts w:cstheme="minorHAnsi"/>
        </w:rPr>
        <w:t xml:space="preserve"> Ansprüche</w:t>
      </w:r>
      <w:r>
        <w:rPr>
          <w:rFonts w:cstheme="minorHAnsi"/>
        </w:rPr>
        <w:t>, indem sie sich einheitlich auf das Design des Waschraums abstimmen lässt</w:t>
      </w:r>
      <w:r w:rsidRPr="00BB0ACE">
        <w:rPr>
          <w:rFonts w:cstheme="minorHAnsi"/>
        </w:rPr>
        <w:t>, sondern auch inklusionsgerechte Notwendigkeiten.</w:t>
      </w:r>
      <w:r>
        <w:rPr>
          <w:rFonts w:cstheme="minorHAnsi"/>
        </w:rPr>
        <w:t xml:space="preserve"> </w:t>
      </w:r>
      <w:r w:rsidRPr="00BB0ACE">
        <w:rPr>
          <w:rFonts w:cstheme="minorHAnsi"/>
        </w:rPr>
        <w:t>So ist zum Beispiel der vollflächige Betätigungsbereich nicht nur mit der Aufschrift „Push“ gekennzeichnet, sondern darüber hinaus auch mit Brailleschrift (Blindenschrift) versehen.</w:t>
      </w:r>
      <w:r>
        <w:rPr>
          <w:rFonts w:cstheme="minorHAnsi"/>
        </w:rPr>
        <w:t xml:space="preserve"> </w:t>
      </w:r>
      <w:r w:rsidR="00A145C2" w:rsidRPr="005B040C">
        <w:rPr>
          <w:rFonts w:cstheme="minorHAnsi"/>
          <w:color w:val="000000"/>
        </w:rPr>
        <w:t xml:space="preserve">Zur </w:t>
      </w:r>
      <w:r w:rsidR="00A56B96">
        <w:rPr>
          <w:rFonts w:cstheme="minorHAnsi"/>
          <w:color w:val="000000"/>
        </w:rPr>
        <w:t>Grunda</w:t>
      </w:r>
      <w:r w:rsidR="00A145C2" w:rsidRPr="005B040C">
        <w:rPr>
          <w:rFonts w:cstheme="minorHAnsi"/>
          <w:color w:val="000000"/>
        </w:rPr>
        <w:t xml:space="preserve">usstattung </w:t>
      </w:r>
      <w:r w:rsidR="00A145C2">
        <w:rPr>
          <w:rFonts w:cstheme="minorHAnsi"/>
          <w:color w:val="000000"/>
        </w:rPr>
        <w:t>eines öffentlich zugänglichen Sanitärraums sollte</w:t>
      </w:r>
      <w:r w:rsidR="00A56B96">
        <w:rPr>
          <w:rFonts w:cstheme="minorHAnsi"/>
          <w:color w:val="000000"/>
        </w:rPr>
        <w:t>n Spender für</w:t>
      </w:r>
      <w:r w:rsidR="00A145C2" w:rsidRPr="005B040C">
        <w:rPr>
          <w:rFonts w:cstheme="minorHAnsi"/>
          <w:color w:val="000000"/>
        </w:rPr>
        <w:t xml:space="preserve"> </w:t>
      </w:r>
      <w:r w:rsidR="00A56B96">
        <w:t>Toilettenpapier</w:t>
      </w:r>
      <w:r w:rsidR="00A56B96">
        <w:rPr>
          <w:rFonts w:cstheme="minorHAnsi"/>
          <w:color w:val="000000"/>
        </w:rPr>
        <w:t>, Handtuchpapier und Handwaschs</w:t>
      </w:r>
      <w:r w:rsidR="00A56B96" w:rsidRPr="005B040C">
        <w:rPr>
          <w:rFonts w:cstheme="minorHAnsi"/>
          <w:color w:val="000000"/>
        </w:rPr>
        <w:t xml:space="preserve">eife </w:t>
      </w:r>
      <w:r w:rsidR="00A56B96">
        <w:rPr>
          <w:rFonts w:cstheme="minorHAnsi"/>
          <w:color w:val="000000"/>
        </w:rPr>
        <w:t>gehören</w:t>
      </w:r>
      <w:r w:rsidR="00A145C2">
        <w:rPr>
          <w:rFonts w:cstheme="minorHAnsi"/>
          <w:color w:val="000000"/>
        </w:rPr>
        <w:t>.</w:t>
      </w:r>
      <w:r w:rsidR="004079C5">
        <w:rPr>
          <w:rFonts w:cstheme="minorHAnsi"/>
          <w:color w:val="000000"/>
        </w:rPr>
        <w:t xml:space="preserve"> </w:t>
      </w:r>
      <w:r w:rsidR="00A145C2" w:rsidRPr="005B040C">
        <w:rPr>
          <w:rFonts w:cstheme="minorHAnsi"/>
          <w:color w:val="000000"/>
        </w:rPr>
        <w:t xml:space="preserve">Die Papierhandtücher </w:t>
      </w:r>
      <w:r w:rsidR="00A56B96">
        <w:rPr>
          <w:rFonts w:cstheme="minorHAnsi"/>
          <w:color w:val="000000"/>
        </w:rPr>
        <w:t>sind entweder von der Rolle einzeln zu entnehmen oder als Non-</w:t>
      </w:r>
      <w:proofErr w:type="spellStart"/>
      <w:r w:rsidR="00A56B96">
        <w:rPr>
          <w:rFonts w:cstheme="minorHAnsi"/>
          <w:color w:val="000000"/>
        </w:rPr>
        <w:t>Stop</w:t>
      </w:r>
      <w:proofErr w:type="spellEnd"/>
      <w:r w:rsidR="00A56B96">
        <w:rPr>
          <w:rFonts w:cstheme="minorHAnsi"/>
          <w:color w:val="000000"/>
        </w:rPr>
        <w:t>-</w:t>
      </w:r>
      <w:r w:rsidR="00C904E5">
        <w:rPr>
          <w:rFonts w:cstheme="minorHAnsi"/>
          <w:color w:val="000000"/>
        </w:rPr>
        <w:t>V</w:t>
      </w:r>
      <w:r w:rsidR="00A56B96">
        <w:rPr>
          <w:rFonts w:cstheme="minorHAnsi"/>
          <w:color w:val="000000"/>
        </w:rPr>
        <w:t>ariante als Falt</w:t>
      </w:r>
      <w:r w:rsidR="00C904E5">
        <w:rPr>
          <w:rFonts w:cstheme="minorHAnsi"/>
          <w:color w:val="000000"/>
        </w:rPr>
        <w:t>handtuch</w:t>
      </w:r>
      <w:r w:rsidR="00A56B96">
        <w:rPr>
          <w:rFonts w:cstheme="minorHAnsi"/>
          <w:color w:val="000000"/>
        </w:rPr>
        <w:t xml:space="preserve"> </w:t>
      </w:r>
      <w:r w:rsidR="00C904E5">
        <w:rPr>
          <w:rFonts w:cstheme="minorHAnsi"/>
          <w:color w:val="000000"/>
        </w:rPr>
        <w:t>ebenfalls einzeln zu entnehmen</w:t>
      </w:r>
      <w:r w:rsidR="00A145C2" w:rsidRPr="005B040C">
        <w:rPr>
          <w:rFonts w:cstheme="minorHAnsi"/>
          <w:color w:val="000000"/>
        </w:rPr>
        <w:t>.</w:t>
      </w:r>
      <w:r w:rsidR="004079C5">
        <w:rPr>
          <w:rFonts w:cstheme="minorHAnsi"/>
          <w:color w:val="000000"/>
        </w:rPr>
        <w:t xml:space="preserve"> </w:t>
      </w:r>
      <w:r w:rsidR="00A145C2" w:rsidRPr="005B040C">
        <w:rPr>
          <w:rFonts w:cstheme="minorHAnsi"/>
          <w:color w:val="000000"/>
        </w:rPr>
        <w:t>Das gewährleistet einen kontrollierten Verbrauch. Der Verbraucher berührt</w:t>
      </w:r>
      <w:r w:rsidR="00C904E5">
        <w:rPr>
          <w:rFonts w:cstheme="minorHAnsi"/>
          <w:color w:val="000000"/>
        </w:rPr>
        <w:t xml:space="preserve"> in beiden Varianten</w:t>
      </w:r>
      <w:r w:rsidR="00A145C2" w:rsidRPr="005B040C">
        <w:rPr>
          <w:rFonts w:cstheme="minorHAnsi"/>
          <w:color w:val="000000"/>
        </w:rPr>
        <w:t xml:space="preserve"> nur das Papierhandtuch, das er</w:t>
      </w:r>
      <w:r w:rsidR="00C904E5">
        <w:rPr>
          <w:rFonts w:cstheme="minorHAnsi"/>
          <w:color w:val="000000"/>
        </w:rPr>
        <w:t xml:space="preserve"> letztendlich auch</w:t>
      </w:r>
      <w:r w:rsidR="00A145C2" w:rsidRPr="005B040C">
        <w:rPr>
          <w:rFonts w:cstheme="minorHAnsi"/>
          <w:color w:val="000000"/>
        </w:rPr>
        <w:t xml:space="preserve"> benutzt. Es ist gleichzeitig nicht möglich, mehr als ein Papierhandtuch</w:t>
      </w:r>
      <w:r w:rsidR="00A145C2">
        <w:rPr>
          <w:rFonts w:cstheme="minorHAnsi"/>
          <w:color w:val="000000"/>
        </w:rPr>
        <w:t xml:space="preserve"> </w:t>
      </w:r>
      <w:r w:rsidR="00A145C2" w:rsidRPr="005B040C">
        <w:rPr>
          <w:rFonts w:cstheme="minorHAnsi"/>
          <w:color w:val="000000"/>
        </w:rPr>
        <w:t xml:space="preserve">zu fassen. </w:t>
      </w:r>
      <w:r w:rsidR="00A145C2">
        <w:rPr>
          <w:szCs w:val="28"/>
        </w:rPr>
        <w:t xml:space="preserve">Das Papier ist von angenehmer weicher Haptik, strukturell stark und verfügt durch einen hohen Zelluloseanteil über eine hohe Saugfähigkeit. </w:t>
      </w:r>
      <w:r w:rsidR="00A145C2" w:rsidRPr="005B040C">
        <w:rPr>
          <w:rFonts w:cstheme="minorHAnsi"/>
          <w:color w:val="000000"/>
        </w:rPr>
        <w:t>Aufgrund der Größe genügt meist ein Papiertuch zum gründlichen Trocknen der Hände, was sich auf der betriebswirtschaftlichen Seite schnell bemerkbar macht.</w:t>
      </w:r>
      <w:r w:rsidR="00A145C2">
        <w:rPr>
          <w:rFonts w:cstheme="minorHAnsi"/>
          <w:color w:val="000000"/>
        </w:rPr>
        <w:t xml:space="preserve"> </w:t>
      </w:r>
      <w:r w:rsidR="00A145C2">
        <w:rPr>
          <w:color w:val="000000" w:themeColor="text1"/>
        </w:rPr>
        <w:t xml:space="preserve">Auch der geschlossene </w:t>
      </w:r>
      <w:r w:rsidR="00A145C2" w:rsidRPr="001C16AE">
        <w:rPr>
          <w:color w:val="000000" w:themeColor="text1"/>
        </w:rPr>
        <w:t xml:space="preserve">Systemtoilettenpapierspender, der ausgestattet mit zwei System-Toilettenpapierrollen eine immer ausreichende Papierversorgung </w:t>
      </w:r>
      <w:r w:rsidR="00A145C2">
        <w:rPr>
          <w:color w:val="000000" w:themeColor="text1"/>
        </w:rPr>
        <w:t xml:space="preserve">ermöglicht, </w:t>
      </w:r>
      <w:r w:rsidR="00A145C2">
        <w:rPr>
          <w:rFonts w:eastAsia="Helvetica" w:cstheme="minorHAnsi"/>
          <w:color w:val="000000" w:themeColor="text1"/>
        </w:rPr>
        <w:t xml:space="preserve">sowie der Reinigungsschaum-Spender sollten hier zur Grundausstattung gehören. </w:t>
      </w:r>
      <w:r w:rsidR="00A145C2" w:rsidRPr="004E6CA1">
        <w:rPr>
          <w:rFonts w:cstheme="minorHAnsi"/>
          <w:color w:val="000000" w:themeColor="text1"/>
        </w:rPr>
        <w:t xml:space="preserve">Die </w:t>
      </w:r>
      <w:r w:rsidR="00A145C2">
        <w:rPr>
          <w:rFonts w:eastAsia="Helvetica" w:cstheme="minorHAnsi"/>
          <w:color w:val="000000" w:themeColor="text1"/>
        </w:rPr>
        <w:t>Bereiche der „D-Kabinen“</w:t>
      </w:r>
      <w:r w:rsidR="00A145C2" w:rsidRPr="004E6CA1">
        <w:rPr>
          <w:rFonts w:cstheme="minorHAnsi"/>
          <w:color w:val="000000" w:themeColor="text1"/>
        </w:rPr>
        <w:t xml:space="preserve"> sollte</w:t>
      </w:r>
      <w:r w:rsidR="00A145C2">
        <w:rPr>
          <w:rFonts w:cstheme="minorHAnsi"/>
          <w:color w:val="000000" w:themeColor="text1"/>
        </w:rPr>
        <w:t>n</w:t>
      </w:r>
      <w:r w:rsidR="00A145C2" w:rsidRPr="004E6CA1">
        <w:rPr>
          <w:rFonts w:cstheme="minorHAnsi"/>
          <w:color w:val="000000" w:themeColor="text1"/>
        </w:rPr>
        <w:t xml:space="preserve"> darüber hinaus mit </w:t>
      </w:r>
      <w:r w:rsidR="00A145C2">
        <w:rPr>
          <w:rFonts w:cstheme="minorHAnsi"/>
          <w:color w:val="000000" w:themeColor="text1"/>
        </w:rPr>
        <w:t>einem</w:t>
      </w:r>
      <w:r w:rsidR="00A145C2" w:rsidRPr="004E6CA1">
        <w:rPr>
          <w:rFonts w:cstheme="minorHAnsi"/>
          <w:color w:val="000000" w:themeColor="text1"/>
        </w:rPr>
        <w:t xml:space="preserve"> Hygienebeutelspender in Verbindung mit Hygien</w:t>
      </w:r>
      <w:r w:rsidR="00A145C2">
        <w:rPr>
          <w:rFonts w:cstheme="minorHAnsi"/>
          <w:color w:val="000000" w:themeColor="text1"/>
        </w:rPr>
        <w:t>ebeuteln</w:t>
      </w:r>
      <w:r w:rsidR="00A145C2" w:rsidRPr="004E6CA1">
        <w:rPr>
          <w:rFonts w:cstheme="minorHAnsi"/>
          <w:color w:val="000000" w:themeColor="text1"/>
        </w:rPr>
        <w:t xml:space="preserve"> und </w:t>
      </w:r>
      <w:r w:rsidR="00A145C2">
        <w:rPr>
          <w:rFonts w:cstheme="minorHAnsi"/>
          <w:color w:val="000000" w:themeColor="text1"/>
        </w:rPr>
        <w:t>einem</w:t>
      </w:r>
      <w:r w:rsidR="00A145C2" w:rsidRPr="004E6CA1">
        <w:rPr>
          <w:rFonts w:cstheme="minorHAnsi"/>
          <w:color w:val="000000" w:themeColor="text1"/>
        </w:rPr>
        <w:t xml:space="preserve"> Damenhygiene</w:t>
      </w:r>
      <w:r w:rsidR="00A145C2">
        <w:rPr>
          <w:rFonts w:cstheme="minorHAnsi"/>
          <w:color w:val="000000" w:themeColor="text1"/>
        </w:rPr>
        <w:t>-</w:t>
      </w:r>
      <w:r w:rsidR="00A145C2" w:rsidRPr="004E6CA1">
        <w:rPr>
          <w:rFonts w:cstheme="minorHAnsi"/>
          <w:color w:val="000000" w:themeColor="text1"/>
        </w:rPr>
        <w:t>Abfallbehälter ausgestattet sein</w:t>
      </w:r>
      <w:r w:rsidR="00A145C2">
        <w:rPr>
          <w:rFonts w:cstheme="minorHAnsi"/>
          <w:color w:val="000000" w:themeColor="text1"/>
        </w:rPr>
        <w:t>.</w:t>
      </w:r>
    </w:p>
    <w:p w14:paraId="7404DB3C" w14:textId="795B7219" w:rsidR="009F6D96" w:rsidRDefault="009F6D96" w:rsidP="009F6D96"/>
    <w:p w14:paraId="5D7977BD" w14:textId="77777777" w:rsidR="009F6D96" w:rsidRPr="000975FF" w:rsidRDefault="009F6D96" w:rsidP="009F6D96">
      <w:pPr>
        <w:jc w:val="both"/>
        <w:rPr>
          <w:rFonts w:cstheme="minorHAnsi"/>
          <w:b/>
          <w:bCs/>
        </w:rPr>
      </w:pPr>
      <w:r w:rsidRPr="000975FF">
        <w:rPr>
          <w:rFonts w:cstheme="minorHAnsi"/>
          <w:b/>
          <w:bCs/>
        </w:rPr>
        <w:t>Clean &amp; Green</w:t>
      </w:r>
    </w:p>
    <w:p w14:paraId="35CE9FDA" w14:textId="7E1E915A" w:rsidR="00B24302" w:rsidRDefault="005D0C55" w:rsidP="00B24302">
      <w:pPr>
        <w:pStyle w:val="p3"/>
        <w:rPr>
          <w:rFonts w:asciiTheme="minorHAnsi" w:hAnsiTheme="minorHAnsi" w:cstheme="minorHAnsi"/>
          <w:color w:val="000000" w:themeColor="text1"/>
          <w:sz w:val="24"/>
          <w:szCs w:val="24"/>
        </w:rPr>
      </w:pPr>
      <w:r w:rsidRPr="005D0C55">
        <w:rPr>
          <w:rFonts w:asciiTheme="minorHAnsi" w:hAnsiTheme="minorHAnsi" w:cstheme="minorHAnsi"/>
          <w:sz w:val="24"/>
          <w:szCs w:val="24"/>
        </w:rPr>
        <w:t xml:space="preserve">Neben Hygiene und Sauberkeit sollte der Blick auch auf das Thema Nachhaltigkeit gerichtet werden. </w:t>
      </w:r>
      <w:r w:rsidR="00B24302">
        <w:rPr>
          <w:rFonts w:asciiTheme="minorHAnsi" w:hAnsiTheme="minorHAnsi" w:cstheme="minorHAnsi"/>
          <w:sz w:val="24"/>
          <w:szCs w:val="24"/>
        </w:rPr>
        <w:t>Metsä Tissue zählt zu den Top 1% in Sachen Nachhaltigkeit</w:t>
      </w:r>
      <w:r w:rsidR="0080660D">
        <w:rPr>
          <w:rFonts w:asciiTheme="minorHAnsi" w:hAnsiTheme="minorHAnsi" w:cstheme="minorHAnsi"/>
          <w:sz w:val="24"/>
          <w:szCs w:val="24"/>
        </w:rPr>
        <w:t>.</w:t>
      </w:r>
      <w:r w:rsidR="00B24302">
        <w:rPr>
          <w:rFonts w:asciiTheme="minorHAnsi" w:hAnsiTheme="minorHAnsi" w:cstheme="minorHAnsi"/>
          <w:sz w:val="24"/>
          <w:szCs w:val="24"/>
        </w:rPr>
        <w:t xml:space="preserve"> B</w:t>
      </w:r>
      <w:r w:rsidRPr="002F455C">
        <w:rPr>
          <w:rFonts w:asciiTheme="minorHAnsi" w:hAnsiTheme="minorHAnsi" w:cstheme="minorHAnsi"/>
          <w:sz w:val="24"/>
          <w:szCs w:val="24"/>
        </w:rPr>
        <w:t xml:space="preserve">eleg dafür ist </w:t>
      </w:r>
      <w:r w:rsidR="00B24302">
        <w:rPr>
          <w:rFonts w:asciiTheme="minorHAnsi" w:hAnsiTheme="minorHAnsi" w:cstheme="minorHAnsi"/>
          <w:sz w:val="24"/>
          <w:szCs w:val="24"/>
        </w:rPr>
        <w:t xml:space="preserve">auch </w:t>
      </w:r>
      <w:r w:rsidRPr="002F455C">
        <w:rPr>
          <w:rFonts w:asciiTheme="minorHAnsi" w:hAnsiTheme="minorHAnsi" w:cstheme="minorHAnsi"/>
          <w:sz w:val="24"/>
          <w:szCs w:val="24"/>
        </w:rPr>
        <w:t>die</w:t>
      </w:r>
      <w:r>
        <w:rPr>
          <w:rFonts w:asciiTheme="minorHAnsi" w:hAnsiTheme="minorHAnsi" w:cstheme="minorHAnsi"/>
          <w:sz w:val="24"/>
          <w:szCs w:val="24"/>
        </w:rPr>
        <w:t xml:space="preserve"> </w:t>
      </w:r>
      <w:r w:rsidRPr="00557DEF">
        <w:rPr>
          <w:rFonts w:asciiTheme="minorHAnsi" w:hAnsiTheme="minorHAnsi" w:cstheme="minorHAnsi"/>
          <w:color w:val="000000" w:themeColor="text1"/>
          <w:sz w:val="24"/>
          <w:szCs w:val="24"/>
        </w:rPr>
        <w:t>Spitzenbewertung "Platin"</w:t>
      </w:r>
      <w:r>
        <w:rPr>
          <w:rFonts w:asciiTheme="minorHAnsi" w:hAnsiTheme="minorHAnsi" w:cstheme="minorHAnsi"/>
          <w:color w:val="000000" w:themeColor="text1"/>
          <w:sz w:val="24"/>
          <w:szCs w:val="24"/>
        </w:rPr>
        <w:t xml:space="preserve"> (</w:t>
      </w:r>
      <w:r w:rsidR="003779CC">
        <w:rPr>
          <w:rFonts w:asciiTheme="minorHAnsi" w:hAnsiTheme="minorHAnsi" w:cstheme="minorHAnsi"/>
          <w:color w:val="000000" w:themeColor="text1"/>
          <w:sz w:val="24"/>
          <w:szCs w:val="24"/>
        </w:rPr>
        <w:t>Juni</w:t>
      </w:r>
      <w:r w:rsidRPr="00557DEF">
        <w:rPr>
          <w:rFonts w:asciiTheme="minorHAnsi" w:hAnsiTheme="minorHAnsi" w:cstheme="minorHAnsi"/>
          <w:color w:val="000000" w:themeColor="text1"/>
          <w:sz w:val="24"/>
          <w:szCs w:val="24"/>
        </w:rPr>
        <w:t xml:space="preserve"> 202</w:t>
      </w:r>
      <w:r w:rsidR="003779CC">
        <w:rPr>
          <w:rFonts w:asciiTheme="minorHAnsi" w:hAnsiTheme="minorHAnsi" w:cstheme="minorHAnsi"/>
          <w:color w:val="000000" w:themeColor="text1"/>
          <w:sz w:val="24"/>
          <w:szCs w:val="24"/>
        </w:rPr>
        <w:t>1</w:t>
      </w:r>
      <w:r>
        <w:rPr>
          <w:rFonts w:asciiTheme="minorHAnsi" w:hAnsiTheme="minorHAnsi" w:cstheme="minorHAnsi"/>
          <w:color w:val="000000" w:themeColor="text1"/>
          <w:sz w:val="24"/>
          <w:szCs w:val="24"/>
        </w:rPr>
        <w:t>)</w:t>
      </w:r>
      <w:r w:rsidRPr="00557DEF">
        <w:rPr>
          <w:rFonts w:asciiTheme="minorHAnsi" w:hAnsiTheme="minorHAnsi" w:cstheme="minorHAnsi"/>
          <w:color w:val="000000" w:themeColor="text1"/>
          <w:sz w:val="24"/>
          <w:szCs w:val="24"/>
        </w:rPr>
        <w:t xml:space="preserve"> im Nachhaltigkeitsrating von </w:t>
      </w:r>
      <w:proofErr w:type="spellStart"/>
      <w:r w:rsidRPr="00557DEF">
        <w:rPr>
          <w:rFonts w:asciiTheme="minorHAnsi" w:hAnsiTheme="minorHAnsi" w:cstheme="minorHAnsi"/>
          <w:color w:val="000000" w:themeColor="text1"/>
          <w:sz w:val="24"/>
          <w:szCs w:val="24"/>
        </w:rPr>
        <w:t>EcoVadis</w:t>
      </w:r>
      <w:proofErr w:type="spellEnd"/>
      <w:r w:rsidR="003779CC">
        <w:rPr>
          <w:rFonts w:asciiTheme="minorHAnsi" w:hAnsiTheme="minorHAnsi" w:cstheme="minorHAnsi"/>
          <w:color w:val="000000" w:themeColor="text1"/>
          <w:sz w:val="24"/>
          <w:szCs w:val="24"/>
        </w:rPr>
        <w:t xml:space="preserve">, die nun </w:t>
      </w:r>
      <w:r w:rsidR="00696EE5">
        <w:rPr>
          <w:rFonts w:asciiTheme="minorHAnsi" w:hAnsiTheme="minorHAnsi" w:cstheme="minorHAnsi"/>
          <w:color w:val="000000" w:themeColor="text1"/>
          <w:sz w:val="24"/>
          <w:szCs w:val="24"/>
        </w:rPr>
        <w:t xml:space="preserve">dem </w:t>
      </w:r>
      <w:r w:rsidR="00696EE5">
        <w:rPr>
          <w:rFonts w:asciiTheme="minorHAnsi" w:hAnsiTheme="minorHAnsi" w:cstheme="minorHAnsi"/>
          <w:color w:val="000000" w:themeColor="text1"/>
          <w:sz w:val="24"/>
          <w:szCs w:val="24"/>
        </w:rPr>
        <w:lastRenderedPageBreak/>
        <w:t xml:space="preserve">Spezialisten für Sanitärraumhygiene </w:t>
      </w:r>
      <w:r w:rsidR="003779CC">
        <w:rPr>
          <w:rFonts w:asciiTheme="minorHAnsi" w:hAnsiTheme="minorHAnsi" w:cstheme="minorHAnsi"/>
          <w:color w:val="000000" w:themeColor="text1"/>
          <w:sz w:val="24"/>
          <w:szCs w:val="24"/>
        </w:rPr>
        <w:t>im zweiten Jahr in Folge bestätigt wurde</w:t>
      </w:r>
      <w:r>
        <w:rPr>
          <w:rFonts w:asciiTheme="minorHAnsi" w:hAnsiTheme="minorHAnsi" w:cstheme="minorHAnsi"/>
          <w:color w:val="000000" w:themeColor="text1"/>
          <w:sz w:val="24"/>
          <w:szCs w:val="24"/>
        </w:rPr>
        <w:t xml:space="preserve">. Damit zählt Metsä Tissue </w:t>
      </w:r>
      <w:r w:rsidRPr="00557DEF">
        <w:rPr>
          <w:rFonts w:asciiTheme="minorHAnsi" w:hAnsiTheme="minorHAnsi" w:cstheme="minorHAnsi"/>
          <w:color w:val="000000" w:themeColor="text1"/>
          <w:sz w:val="24"/>
          <w:szCs w:val="24"/>
        </w:rPr>
        <w:t>zu den Top 1% aller bewerteten Unternehmen</w:t>
      </w:r>
      <w:r>
        <w:rPr>
          <w:rFonts w:asciiTheme="minorHAnsi" w:hAnsiTheme="minorHAnsi" w:cstheme="minorHAnsi"/>
          <w:color w:val="000000" w:themeColor="text1"/>
          <w:sz w:val="24"/>
          <w:szCs w:val="24"/>
        </w:rPr>
        <w:t>.</w:t>
      </w:r>
      <w:r w:rsidR="00B24302">
        <w:rPr>
          <w:rFonts w:asciiTheme="minorHAnsi" w:hAnsiTheme="minorHAnsi" w:cstheme="minorHAnsi"/>
          <w:color w:val="000000" w:themeColor="text1"/>
          <w:sz w:val="24"/>
          <w:szCs w:val="24"/>
        </w:rPr>
        <w:t xml:space="preserve"> </w:t>
      </w:r>
      <w:r w:rsidR="009F6D96" w:rsidRPr="00B24302">
        <w:rPr>
          <w:rFonts w:asciiTheme="minorHAnsi" w:hAnsiTheme="minorHAnsi" w:cstheme="minorHAnsi"/>
          <w:sz w:val="24"/>
          <w:szCs w:val="24"/>
        </w:rPr>
        <w:t xml:space="preserve">Die neue Markenbotschaft „Clean &amp; Green“ dokumentiert </w:t>
      </w:r>
      <w:r w:rsidR="00B24302">
        <w:rPr>
          <w:rFonts w:asciiTheme="minorHAnsi" w:hAnsiTheme="minorHAnsi" w:cstheme="minorHAnsi"/>
          <w:sz w:val="24"/>
          <w:szCs w:val="24"/>
        </w:rPr>
        <w:t xml:space="preserve">dazu passend </w:t>
      </w:r>
      <w:r w:rsidR="009F6D96" w:rsidRPr="00B24302">
        <w:rPr>
          <w:rFonts w:asciiTheme="minorHAnsi" w:hAnsiTheme="minorHAnsi" w:cstheme="minorHAnsi"/>
          <w:sz w:val="24"/>
          <w:szCs w:val="24"/>
        </w:rPr>
        <w:t xml:space="preserve">den Einklang zwischen Hygiene und Nachhaltigkeit. </w:t>
      </w:r>
      <w:r w:rsidR="009F6D96" w:rsidRPr="00B24302">
        <w:rPr>
          <w:rFonts w:asciiTheme="minorHAnsi" w:hAnsiTheme="minorHAnsi" w:cstheme="minorHAnsi"/>
          <w:color w:val="000000" w:themeColor="text1"/>
          <w:sz w:val="24"/>
          <w:szCs w:val="24"/>
        </w:rPr>
        <w:t xml:space="preserve">Durch die individuellen Waschraumlösungen und -konzepte werden zum einen Hygienerisiken verringert und die Wirtschaftlichkeit maximiert während gleichzeitig die Umweltbelastung minimiert und die Ressourcennutzung optimiert wird. </w:t>
      </w:r>
      <w:r w:rsidR="00B24302">
        <w:rPr>
          <w:rFonts w:asciiTheme="minorHAnsi" w:hAnsiTheme="minorHAnsi" w:cstheme="minorHAnsi"/>
          <w:color w:val="000000" w:themeColor="text1"/>
          <w:sz w:val="24"/>
          <w:szCs w:val="24"/>
        </w:rPr>
        <w:t xml:space="preserve">Alle Katrin Produkte sind </w:t>
      </w:r>
      <w:r w:rsidR="004079C5">
        <w:rPr>
          <w:rFonts w:asciiTheme="minorHAnsi" w:hAnsiTheme="minorHAnsi" w:cstheme="minorHAnsi"/>
          <w:color w:val="000000" w:themeColor="text1"/>
          <w:sz w:val="24"/>
          <w:szCs w:val="24"/>
        </w:rPr>
        <w:t>ökonomisch, ökologisch, sozial verantwortlich und ein wesentlicher Beitrag zur Hygiene:</w:t>
      </w:r>
    </w:p>
    <w:p w14:paraId="294C436D" w14:textId="77777777" w:rsidR="00B24302" w:rsidRDefault="00B24302" w:rsidP="00B24302">
      <w:pPr>
        <w:pStyle w:val="p3"/>
        <w:rPr>
          <w:rFonts w:asciiTheme="minorHAnsi" w:hAnsiTheme="minorHAnsi" w:cstheme="minorHAnsi"/>
          <w:color w:val="000000" w:themeColor="text1"/>
          <w:sz w:val="24"/>
          <w:szCs w:val="24"/>
        </w:rPr>
      </w:pPr>
    </w:p>
    <w:p w14:paraId="310331F0" w14:textId="77777777" w:rsidR="004079C5" w:rsidRPr="0090758F" w:rsidRDefault="004079C5" w:rsidP="004079C5">
      <w:pPr>
        <w:pStyle w:val="Textkrper"/>
        <w:widowControl w:val="0"/>
        <w:numPr>
          <w:ilvl w:val="0"/>
          <w:numId w:val="1"/>
        </w:numPr>
        <w:jc w:val="left"/>
        <w:rPr>
          <w:rFonts w:ascii="Calibri" w:hAnsi="Calibri"/>
          <w:sz w:val="24"/>
          <w:szCs w:val="24"/>
        </w:rPr>
      </w:pPr>
      <w:r w:rsidRPr="0090758F">
        <w:rPr>
          <w:rFonts w:ascii="Calibri" w:hAnsi="Calibri"/>
          <w:sz w:val="24"/>
          <w:szCs w:val="24"/>
        </w:rPr>
        <w:t xml:space="preserve">Ökonomisch, weil dem Spender </w:t>
      </w:r>
      <w:r>
        <w:rPr>
          <w:rFonts w:ascii="Calibri" w:hAnsi="Calibri"/>
          <w:sz w:val="24"/>
          <w:szCs w:val="24"/>
        </w:rPr>
        <w:t xml:space="preserve">immer </w:t>
      </w:r>
      <w:r w:rsidRPr="0090758F">
        <w:rPr>
          <w:rFonts w:ascii="Calibri" w:hAnsi="Calibri"/>
          <w:sz w:val="24"/>
          <w:szCs w:val="24"/>
        </w:rPr>
        <w:t xml:space="preserve">nur ein Blatt entnommen werden kann, das zur Handtrocknung </w:t>
      </w:r>
      <w:r>
        <w:rPr>
          <w:rFonts w:ascii="Calibri" w:hAnsi="Calibri"/>
          <w:sz w:val="24"/>
          <w:szCs w:val="24"/>
        </w:rPr>
        <w:t xml:space="preserve">oftmals </w:t>
      </w:r>
      <w:r w:rsidRPr="0090758F">
        <w:rPr>
          <w:rFonts w:ascii="Calibri" w:hAnsi="Calibri"/>
          <w:sz w:val="24"/>
          <w:szCs w:val="24"/>
        </w:rPr>
        <w:t>ausreicht. Minimaler Verbrauch b</w:t>
      </w:r>
      <w:r>
        <w:rPr>
          <w:rFonts w:ascii="Calibri" w:hAnsi="Calibri"/>
          <w:sz w:val="24"/>
          <w:szCs w:val="24"/>
        </w:rPr>
        <w:t xml:space="preserve">edeutet maximale </w:t>
      </w:r>
      <w:r w:rsidRPr="0090758F">
        <w:rPr>
          <w:rFonts w:ascii="Calibri" w:hAnsi="Calibri"/>
          <w:sz w:val="24"/>
          <w:szCs w:val="24"/>
        </w:rPr>
        <w:t>Kosteneinsparung.</w:t>
      </w:r>
    </w:p>
    <w:p w14:paraId="629F7F74" w14:textId="77777777" w:rsidR="004079C5" w:rsidRPr="0090758F" w:rsidRDefault="004079C5" w:rsidP="004079C5">
      <w:pPr>
        <w:pStyle w:val="Textkrper"/>
        <w:widowControl w:val="0"/>
        <w:numPr>
          <w:ilvl w:val="0"/>
          <w:numId w:val="1"/>
        </w:numPr>
        <w:jc w:val="left"/>
        <w:rPr>
          <w:rFonts w:ascii="Calibri" w:hAnsi="Calibri"/>
          <w:sz w:val="24"/>
          <w:szCs w:val="24"/>
        </w:rPr>
      </w:pPr>
      <w:r w:rsidRPr="0090758F">
        <w:rPr>
          <w:rFonts w:ascii="Calibri" w:hAnsi="Calibri"/>
          <w:sz w:val="24"/>
          <w:szCs w:val="24"/>
        </w:rPr>
        <w:t xml:space="preserve">Ökologisch, weil dadurch weniger Rohstoffe und Energie benötigt werden und somit weniger Abfall entsteht. Jedes Katrin-Produkt kann am Ende seines Lebenszyklus recycelt oder als </w:t>
      </w:r>
      <w:r w:rsidRPr="00F923F4">
        <w:rPr>
          <w:rFonts w:ascii="Calibri" w:hAnsi="Calibri"/>
          <w:sz w:val="24"/>
          <w:szCs w:val="24"/>
        </w:rPr>
        <w:t>Brennstoff zur Energiegewinnung verwendet werden. Alle schwarzen Kunst</w:t>
      </w:r>
      <w:r>
        <w:rPr>
          <w:rFonts w:ascii="Calibri" w:hAnsi="Calibri"/>
          <w:sz w:val="24"/>
          <w:szCs w:val="24"/>
        </w:rPr>
        <w:t>st</w:t>
      </w:r>
      <w:r w:rsidRPr="00F923F4">
        <w:rPr>
          <w:rFonts w:ascii="Calibri" w:hAnsi="Calibri"/>
          <w:sz w:val="24"/>
          <w:szCs w:val="24"/>
        </w:rPr>
        <w:t xml:space="preserve">offteile der Spender werden zudem aus recyceltem Kunststoff hergestellt. Ebenso </w:t>
      </w:r>
      <w:r>
        <w:rPr>
          <w:rFonts w:ascii="Calibri" w:hAnsi="Calibri"/>
          <w:sz w:val="24"/>
          <w:szCs w:val="24"/>
        </w:rPr>
        <w:t xml:space="preserve">werden </w:t>
      </w:r>
      <w:r w:rsidRPr="00F923F4">
        <w:rPr>
          <w:rFonts w:ascii="Calibri" w:hAnsi="Calibri"/>
          <w:sz w:val="24"/>
          <w:szCs w:val="24"/>
        </w:rPr>
        <w:t>die Kunst</w:t>
      </w:r>
      <w:r>
        <w:rPr>
          <w:rFonts w:ascii="Calibri" w:hAnsi="Calibri"/>
          <w:sz w:val="24"/>
          <w:szCs w:val="24"/>
        </w:rPr>
        <w:t>st</w:t>
      </w:r>
      <w:r w:rsidRPr="00F923F4">
        <w:rPr>
          <w:rFonts w:ascii="Calibri" w:hAnsi="Calibri"/>
          <w:sz w:val="24"/>
          <w:szCs w:val="24"/>
        </w:rPr>
        <w:t>offstopfen der Katrin System</w:t>
      </w:r>
      <w:r>
        <w:rPr>
          <w:rFonts w:ascii="Calibri" w:hAnsi="Calibri"/>
          <w:sz w:val="24"/>
          <w:szCs w:val="24"/>
        </w:rPr>
        <w:t>-</w:t>
      </w:r>
      <w:r w:rsidRPr="00F923F4">
        <w:rPr>
          <w:rFonts w:ascii="Calibri" w:hAnsi="Calibri"/>
          <w:sz w:val="24"/>
          <w:szCs w:val="24"/>
        </w:rPr>
        <w:t>Handtuchrollen- und Toilettenpapierspender</w:t>
      </w:r>
      <w:r>
        <w:rPr>
          <w:rFonts w:ascii="Calibri" w:hAnsi="Calibri"/>
          <w:sz w:val="24"/>
          <w:szCs w:val="24"/>
        </w:rPr>
        <w:t xml:space="preserve"> </w:t>
      </w:r>
      <w:r w:rsidRPr="00B509D4">
        <w:rPr>
          <w:rFonts w:asciiTheme="minorHAnsi" w:eastAsiaTheme="minorHAnsi" w:hAnsiTheme="minorHAnsi" w:cstheme="minorHAnsi"/>
          <w:color w:val="000000"/>
          <w:sz w:val="24"/>
          <w:szCs w:val="24"/>
          <w:lang w:eastAsia="en-US"/>
        </w:rPr>
        <w:t>auf recycelte Materialien umgestellt.</w:t>
      </w:r>
    </w:p>
    <w:p w14:paraId="1BE978FB" w14:textId="566ECA72" w:rsidR="004079C5" w:rsidRDefault="004079C5" w:rsidP="004079C5">
      <w:pPr>
        <w:pStyle w:val="Textkrper"/>
        <w:widowControl w:val="0"/>
        <w:numPr>
          <w:ilvl w:val="0"/>
          <w:numId w:val="1"/>
        </w:numPr>
        <w:jc w:val="left"/>
        <w:rPr>
          <w:rFonts w:ascii="Calibri" w:hAnsi="Calibri"/>
          <w:sz w:val="24"/>
          <w:szCs w:val="24"/>
        </w:rPr>
      </w:pPr>
      <w:r w:rsidRPr="0090758F">
        <w:rPr>
          <w:rFonts w:ascii="Calibri" w:hAnsi="Calibri"/>
          <w:sz w:val="24"/>
          <w:szCs w:val="24"/>
        </w:rPr>
        <w:t xml:space="preserve">Sozial verantwortlich, weil alle </w:t>
      </w:r>
      <w:r w:rsidR="00475B82">
        <w:rPr>
          <w:rFonts w:ascii="Calibri" w:hAnsi="Calibri"/>
          <w:sz w:val="24"/>
          <w:szCs w:val="24"/>
        </w:rPr>
        <w:t>Verbrauchsmaterialien</w:t>
      </w:r>
      <w:r w:rsidRPr="0090758F">
        <w:rPr>
          <w:rFonts w:ascii="Calibri" w:hAnsi="Calibri"/>
          <w:sz w:val="24"/>
          <w:szCs w:val="24"/>
        </w:rPr>
        <w:t xml:space="preserve"> </w:t>
      </w:r>
      <w:r>
        <w:rPr>
          <w:rFonts w:ascii="Calibri" w:hAnsi="Calibri"/>
          <w:sz w:val="24"/>
          <w:szCs w:val="24"/>
        </w:rPr>
        <w:t>dermatologisch</w:t>
      </w:r>
      <w:r w:rsidRPr="0090758F">
        <w:rPr>
          <w:rFonts w:ascii="Calibri" w:hAnsi="Calibri"/>
          <w:sz w:val="24"/>
          <w:szCs w:val="24"/>
        </w:rPr>
        <w:t xml:space="preserve"> getestet und </w:t>
      </w:r>
      <w:r>
        <w:rPr>
          <w:rFonts w:ascii="Calibri" w:hAnsi="Calibri"/>
          <w:sz w:val="24"/>
          <w:szCs w:val="24"/>
        </w:rPr>
        <w:t xml:space="preserve">  </w:t>
      </w:r>
    </w:p>
    <w:p w14:paraId="66D307FA" w14:textId="012DF070" w:rsidR="004079C5" w:rsidRDefault="004079C5" w:rsidP="004079C5">
      <w:pPr>
        <w:pStyle w:val="Textkrper"/>
        <w:widowControl w:val="0"/>
        <w:ind w:left="720"/>
        <w:jc w:val="left"/>
        <w:rPr>
          <w:rFonts w:ascii="Calibri" w:hAnsi="Calibri"/>
          <w:sz w:val="24"/>
          <w:szCs w:val="24"/>
        </w:rPr>
      </w:pPr>
      <w:r w:rsidRPr="0090758F">
        <w:rPr>
          <w:rFonts w:ascii="Calibri" w:hAnsi="Calibri"/>
          <w:sz w:val="24"/>
          <w:szCs w:val="24"/>
        </w:rPr>
        <w:t xml:space="preserve">hautschonend sind </w:t>
      </w:r>
      <w:r w:rsidR="00475B82">
        <w:rPr>
          <w:rFonts w:ascii="Calibri" w:hAnsi="Calibri"/>
          <w:sz w:val="24"/>
          <w:szCs w:val="24"/>
        </w:rPr>
        <w:t>und</w:t>
      </w:r>
      <w:r>
        <w:rPr>
          <w:rFonts w:ascii="Calibri" w:hAnsi="Calibri"/>
          <w:sz w:val="24"/>
          <w:szCs w:val="24"/>
        </w:rPr>
        <w:t xml:space="preserve"> dabei </w:t>
      </w:r>
      <w:r w:rsidR="00475B82">
        <w:rPr>
          <w:rFonts w:ascii="Calibri" w:hAnsi="Calibri"/>
          <w:sz w:val="24"/>
          <w:szCs w:val="24"/>
        </w:rPr>
        <w:t>unterstützen</w:t>
      </w:r>
      <w:r>
        <w:rPr>
          <w:rFonts w:ascii="Calibri" w:hAnsi="Calibri"/>
          <w:sz w:val="24"/>
          <w:szCs w:val="24"/>
        </w:rPr>
        <w:t>,</w:t>
      </w:r>
      <w:r w:rsidRPr="0090758F">
        <w:rPr>
          <w:rFonts w:ascii="Calibri" w:hAnsi="Calibri"/>
          <w:sz w:val="24"/>
          <w:szCs w:val="24"/>
        </w:rPr>
        <w:t xml:space="preserve"> Infektionsrisiken </w:t>
      </w:r>
      <w:r>
        <w:rPr>
          <w:rFonts w:ascii="Calibri" w:hAnsi="Calibri"/>
          <w:sz w:val="24"/>
          <w:szCs w:val="24"/>
        </w:rPr>
        <w:t xml:space="preserve">zu </w:t>
      </w:r>
      <w:r w:rsidRPr="0090758F">
        <w:rPr>
          <w:rFonts w:ascii="Calibri" w:hAnsi="Calibri"/>
          <w:sz w:val="24"/>
          <w:szCs w:val="24"/>
        </w:rPr>
        <w:t>minimieren.</w:t>
      </w:r>
    </w:p>
    <w:p w14:paraId="48E5F702" w14:textId="77777777" w:rsidR="004079C5" w:rsidRDefault="004079C5" w:rsidP="004079C5">
      <w:pPr>
        <w:pStyle w:val="Textkrper"/>
        <w:widowControl w:val="0"/>
        <w:numPr>
          <w:ilvl w:val="0"/>
          <w:numId w:val="2"/>
        </w:numPr>
        <w:jc w:val="left"/>
        <w:rPr>
          <w:rFonts w:asciiTheme="minorHAnsi" w:hAnsiTheme="minorHAnsi"/>
          <w:sz w:val="24"/>
          <w:szCs w:val="24"/>
        </w:rPr>
      </w:pPr>
      <w:r w:rsidRPr="00CA0F3E">
        <w:rPr>
          <w:rFonts w:asciiTheme="minorHAnsi" w:hAnsiTheme="minorHAnsi"/>
          <w:sz w:val="24"/>
          <w:szCs w:val="24"/>
          <w:lang w:eastAsia="ar-SA"/>
        </w:rPr>
        <w:t xml:space="preserve">Wesentlicher </w:t>
      </w:r>
      <w:r w:rsidRPr="00032D7D">
        <w:rPr>
          <w:rFonts w:asciiTheme="minorHAnsi" w:hAnsiTheme="minorHAnsi" w:cstheme="minorHAnsi"/>
          <w:sz w:val="24"/>
          <w:szCs w:val="24"/>
          <w:lang w:eastAsia="ar-SA"/>
        </w:rPr>
        <w:t xml:space="preserve">Beitrag zur Hygiene, weil sorgfältiges Abtrocknen mit einem saugstarken </w:t>
      </w:r>
      <w:r w:rsidRPr="00032D7D">
        <w:rPr>
          <w:rFonts w:asciiTheme="minorHAnsi" w:eastAsiaTheme="minorHAnsi" w:hAnsiTheme="minorHAnsi" w:cstheme="minorHAnsi"/>
          <w:color w:val="000000"/>
          <w:sz w:val="24"/>
          <w:szCs w:val="24"/>
          <w:lang w:eastAsia="en-US"/>
        </w:rPr>
        <w:t>Papierhandtuch laut TÜV-Studie die effizienteste Art ist, die Bakterienanzahl an den Händen signifikant zu reduzieren.</w:t>
      </w:r>
    </w:p>
    <w:p w14:paraId="062B5E3C" w14:textId="77777777" w:rsidR="005D0C55" w:rsidRDefault="005D0C55" w:rsidP="009F6D96">
      <w:pPr>
        <w:jc w:val="both"/>
        <w:rPr>
          <w:rFonts w:cstheme="minorHAnsi"/>
          <w:color w:val="000000"/>
        </w:rPr>
      </w:pPr>
    </w:p>
    <w:p w14:paraId="791B76C8" w14:textId="3E6EEF86" w:rsidR="00C71F5C" w:rsidRDefault="005D0C55" w:rsidP="009F6D96">
      <w:pPr>
        <w:jc w:val="both"/>
        <w:rPr>
          <w:rFonts w:cstheme="minorHAnsi"/>
          <w:color w:val="000000" w:themeColor="text1"/>
        </w:rPr>
      </w:pPr>
      <w:r w:rsidRPr="000647F0">
        <w:rPr>
          <w:rFonts w:cstheme="minorHAnsi"/>
          <w:color w:val="000000"/>
        </w:rPr>
        <w:t xml:space="preserve">Die richtige Wahl von Papier, Spendern und Sanitärraumzubehör ist </w:t>
      </w:r>
      <w:r>
        <w:rPr>
          <w:rFonts w:cstheme="minorHAnsi"/>
          <w:color w:val="000000"/>
        </w:rPr>
        <w:t xml:space="preserve">für die Sanitärraum-hygiene, </w:t>
      </w:r>
      <w:r w:rsidRPr="000647F0">
        <w:rPr>
          <w:rFonts w:cstheme="minorHAnsi"/>
          <w:color w:val="000000"/>
        </w:rPr>
        <w:t xml:space="preserve">für </w:t>
      </w:r>
      <w:r>
        <w:rPr>
          <w:rFonts w:cstheme="minorHAnsi"/>
          <w:color w:val="000000"/>
        </w:rPr>
        <w:t xml:space="preserve">die </w:t>
      </w:r>
      <w:r w:rsidRPr="000647F0">
        <w:rPr>
          <w:rFonts w:cstheme="minorHAnsi"/>
          <w:color w:val="000000"/>
        </w:rPr>
        <w:t xml:space="preserve">Umwelt und Wirtschaftlichkeit sowie für die </w:t>
      </w:r>
      <w:r>
        <w:rPr>
          <w:rFonts w:cstheme="minorHAnsi"/>
          <w:color w:val="000000"/>
        </w:rPr>
        <w:t xml:space="preserve">interne </w:t>
      </w:r>
      <w:r w:rsidRPr="000647F0">
        <w:rPr>
          <w:rFonts w:cstheme="minorHAnsi"/>
          <w:color w:val="000000"/>
        </w:rPr>
        <w:t xml:space="preserve">Mitarbeiter- und </w:t>
      </w:r>
      <w:r>
        <w:rPr>
          <w:rFonts w:cstheme="minorHAnsi"/>
          <w:color w:val="000000"/>
        </w:rPr>
        <w:t xml:space="preserve">externe </w:t>
      </w:r>
      <w:r w:rsidRPr="000647F0">
        <w:rPr>
          <w:rFonts w:cstheme="minorHAnsi"/>
          <w:color w:val="000000"/>
        </w:rPr>
        <w:t>Kundenzufriedenheit von größerer Bedeutung, als den meisten Entscheidern bewusst ist.</w:t>
      </w:r>
      <w:r w:rsidR="004079C5">
        <w:rPr>
          <w:rFonts w:cstheme="minorHAnsi"/>
          <w:color w:val="000000"/>
        </w:rPr>
        <w:t xml:space="preserve"> </w:t>
      </w:r>
      <w:r w:rsidR="004079C5">
        <w:rPr>
          <w:rFonts w:cstheme="minorHAnsi"/>
          <w:color w:val="000000"/>
        </w:rPr>
        <w:br/>
      </w:r>
      <w:r w:rsidR="00C71F5C">
        <w:rPr>
          <w:rFonts w:cstheme="minorHAnsi"/>
        </w:rPr>
        <w:t xml:space="preserve">Um dem Ziel von 100% Hygiene näher zu kommen, gilt es </w:t>
      </w:r>
      <w:r>
        <w:rPr>
          <w:rFonts w:cstheme="minorHAnsi"/>
        </w:rPr>
        <w:t xml:space="preserve">jedoch </w:t>
      </w:r>
      <w:r w:rsidR="00C71F5C">
        <w:rPr>
          <w:rFonts w:cstheme="minorHAnsi"/>
        </w:rPr>
        <w:t xml:space="preserve">neben der optimierten Sanitärraumausstattung mit aufeinander abgestimmten Spendern mit </w:t>
      </w:r>
      <w:r w:rsidR="00475B82">
        <w:rPr>
          <w:rFonts w:cstheme="minorHAnsi"/>
        </w:rPr>
        <w:t>Handwaschs</w:t>
      </w:r>
      <w:r w:rsidR="00C71F5C">
        <w:rPr>
          <w:rFonts w:cstheme="minorHAnsi"/>
        </w:rPr>
        <w:t xml:space="preserve">eife und </w:t>
      </w:r>
      <w:r w:rsidR="00475B82">
        <w:rPr>
          <w:rFonts w:cstheme="minorHAnsi"/>
        </w:rPr>
        <w:t>Hygienep</w:t>
      </w:r>
      <w:r w:rsidR="00C71F5C">
        <w:rPr>
          <w:rFonts w:cstheme="minorHAnsi"/>
        </w:rPr>
        <w:t>apier</w:t>
      </w:r>
      <w:r w:rsidR="00475B82">
        <w:rPr>
          <w:rFonts w:cstheme="minorHAnsi"/>
        </w:rPr>
        <w:t xml:space="preserve">en </w:t>
      </w:r>
      <w:r w:rsidR="00C71F5C">
        <w:rPr>
          <w:rFonts w:cstheme="minorHAnsi"/>
        </w:rPr>
        <w:t xml:space="preserve"> auch über die Notwendigkeit von Handhygiene zu informieren.</w:t>
      </w:r>
      <w:r>
        <w:rPr>
          <w:rFonts w:cstheme="minorHAnsi"/>
        </w:rPr>
        <w:t xml:space="preserve"> Es gilt das Hygieneniveau im öffentlichen Bereich hoch zu halten und die Wichtigkeit von Hygiene weiter zu kommunizieren und zu forcieren.</w:t>
      </w:r>
    </w:p>
    <w:p w14:paraId="4A9CA1C9" w14:textId="77777777" w:rsidR="009F6D96" w:rsidRPr="000647F0" w:rsidRDefault="009F6D96" w:rsidP="009F6D96">
      <w:pPr>
        <w:jc w:val="both"/>
        <w:rPr>
          <w:rFonts w:cstheme="minorHAnsi"/>
          <w:color w:val="000000"/>
        </w:rPr>
      </w:pPr>
    </w:p>
    <w:p w14:paraId="75F783A4" w14:textId="77777777" w:rsidR="009F6D96" w:rsidRPr="000647F0" w:rsidRDefault="009F6D96" w:rsidP="009F6D96">
      <w:pPr>
        <w:rPr>
          <w:rStyle w:val="Fett"/>
          <w:color w:val="333333"/>
          <w:shd w:val="clear" w:color="auto" w:fill="FFFFFF"/>
        </w:rPr>
      </w:pPr>
      <w:r w:rsidRPr="000647F0">
        <w:rPr>
          <w:rStyle w:val="Fett"/>
          <w:color w:val="333333"/>
          <w:shd w:val="clear" w:color="auto" w:fill="FFFFFF"/>
        </w:rPr>
        <w:t>Weitere Informationen</w:t>
      </w:r>
      <w:r>
        <w:rPr>
          <w:rStyle w:val="Fett"/>
          <w:color w:val="333333"/>
          <w:shd w:val="clear" w:color="auto" w:fill="FFFFFF"/>
        </w:rPr>
        <w:t xml:space="preserve"> </w:t>
      </w:r>
      <w:r w:rsidRPr="000647F0">
        <w:rPr>
          <w:rStyle w:val="Fett"/>
          <w:color w:val="333333"/>
          <w:shd w:val="clear" w:color="auto" w:fill="FFFFFF"/>
        </w:rPr>
        <w:t>erhalten Sie online unter:</w:t>
      </w:r>
    </w:p>
    <w:p w14:paraId="01755CDF" w14:textId="77777777" w:rsidR="009F6D96" w:rsidRDefault="009F6D96" w:rsidP="009F6D96">
      <w:pPr>
        <w:rPr>
          <w:lang w:val="en-US"/>
        </w:rPr>
      </w:pPr>
      <w:r w:rsidRPr="00C903AB">
        <w:rPr>
          <w:rStyle w:val="Fett"/>
          <w:color w:val="333333"/>
          <w:shd w:val="clear" w:color="auto" w:fill="FFFFFF"/>
          <w:lang w:val="en-US"/>
        </w:rPr>
        <w:t xml:space="preserve">Link: </w:t>
      </w:r>
      <w:r w:rsidRPr="0080660D">
        <w:rPr>
          <w:lang w:val="en-US"/>
        </w:rPr>
        <w:t>https://www.katrin.com/de/about-katrin/Katrin-Brand/Pages/default.asp</w:t>
      </w:r>
      <w:r w:rsidR="0080660D">
        <w:rPr>
          <w:lang w:val="en-US"/>
        </w:rPr>
        <w:t>x</w:t>
      </w:r>
    </w:p>
    <w:p w14:paraId="66C71EB2" w14:textId="77777777" w:rsidR="0080660D" w:rsidRDefault="0080660D" w:rsidP="009F6D96">
      <w:pPr>
        <w:rPr>
          <w:lang w:val="en-US"/>
        </w:rPr>
      </w:pPr>
    </w:p>
    <w:p w14:paraId="1EC4FDF5" w14:textId="77777777" w:rsidR="0080660D" w:rsidRPr="002D6A69" w:rsidRDefault="0080660D" w:rsidP="0080660D">
      <w:pPr>
        <w:rPr>
          <w:color w:val="373737"/>
          <w:lang w:val="en-US"/>
        </w:rPr>
        <w:sectPr w:rsidR="0080660D" w:rsidRPr="002D6A69" w:rsidSect="002613BF">
          <w:footerReference w:type="even" r:id="rId7"/>
          <w:footerReference w:type="default" r:id="rId8"/>
          <w:pgSz w:w="11900" w:h="16840"/>
          <w:pgMar w:top="1417" w:right="1417" w:bottom="1134" w:left="1417" w:header="708" w:footer="708" w:gutter="0"/>
          <w:cols w:space="708"/>
          <w:docGrid w:linePitch="360"/>
        </w:sectPr>
      </w:pPr>
    </w:p>
    <w:p w14:paraId="1CBD2CBA" w14:textId="7F23E2E9" w:rsidR="0080660D" w:rsidRPr="0080660D" w:rsidRDefault="0080660D" w:rsidP="0080660D">
      <w:pPr>
        <w:rPr>
          <w:color w:val="373737"/>
        </w:rPr>
      </w:pPr>
      <w:r w:rsidRPr="0080660D">
        <w:rPr>
          <w:color w:val="373737"/>
        </w:rPr>
        <w:t xml:space="preserve">Metsä Tissue GmbH                                                </w:t>
      </w:r>
    </w:p>
    <w:p w14:paraId="2069980A" w14:textId="77777777" w:rsidR="0080660D" w:rsidRDefault="0080660D" w:rsidP="0080660D">
      <w:pPr>
        <w:rPr>
          <w:color w:val="373737"/>
        </w:rPr>
      </w:pPr>
      <w:proofErr w:type="spellStart"/>
      <w:r w:rsidRPr="000647F0">
        <w:rPr>
          <w:color w:val="373737"/>
        </w:rPr>
        <w:t>Hedwigsthal</w:t>
      </w:r>
      <w:proofErr w:type="spellEnd"/>
      <w:r w:rsidRPr="000647F0">
        <w:rPr>
          <w:color w:val="373737"/>
        </w:rPr>
        <w:t xml:space="preserve"> 4 </w:t>
      </w:r>
      <w:r w:rsidRPr="000647F0">
        <w:rPr>
          <w:color w:val="373737"/>
        </w:rPr>
        <w:br/>
        <w:t xml:space="preserve">D – 56316 </w:t>
      </w:r>
      <w:proofErr w:type="spellStart"/>
      <w:r w:rsidRPr="000647F0">
        <w:rPr>
          <w:color w:val="373737"/>
        </w:rPr>
        <w:t>Raubach</w:t>
      </w:r>
      <w:proofErr w:type="spellEnd"/>
    </w:p>
    <w:p w14:paraId="0DFA8184" w14:textId="77777777" w:rsidR="0080660D" w:rsidRDefault="0080660D" w:rsidP="0080660D">
      <w:pPr>
        <w:rPr>
          <w:color w:val="373737"/>
        </w:rPr>
      </w:pPr>
    </w:p>
    <w:p w14:paraId="5E475C2C" w14:textId="77777777" w:rsidR="0080660D" w:rsidRDefault="0080660D" w:rsidP="0080660D">
      <w:pPr>
        <w:rPr>
          <w:color w:val="373737"/>
        </w:rPr>
      </w:pPr>
    </w:p>
    <w:p w14:paraId="72A7FF2A" w14:textId="77777777" w:rsidR="0080660D" w:rsidRPr="000D5E86" w:rsidRDefault="0080660D" w:rsidP="0080660D">
      <w:pPr>
        <w:rPr>
          <w:color w:val="373737"/>
        </w:rPr>
      </w:pPr>
      <w:r>
        <w:rPr>
          <w:color w:val="373737"/>
        </w:rPr>
        <w:t>T</w:t>
      </w:r>
      <w:r w:rsidRPr="000D5E86">
        <w:rPr>
          <w:color w:val="373737"/>
        </w:rPr>
        <w:t xml:space="preserve">el.: +49 (0) 26 84 / 609 0  </w:t>
      </w:r>
    </w:p>
    <w:p w14:paraId="2CB5622F" w14:textId="070EEF77" w:rsidR="0080660D" w:rsidRPr="0022263E" w:rsidRDefault="0080660D" w:rsidP="0022263E">
      <w:pPr>
        <w:rPr>
          <w:color w:val="373737"/>
          <w:bdr w:val="none" w:sz="0" w:space="0" w:color="auto" w:frame="1"/>
        </w:rPr>
        <w:sectPr w:rsidR="0080660D" w:rsidRPr="0022263E" w:rsidSect="0080660D">
          <w:type w:val="continuous"/>
          <w:pgSz w:w="11900" w:h="16840"/>
          <w:pgMar w:top="1417" w:right="1417" w:bottom="1134" w:left="1417" w:header="708" w:footer="708" w:gutter="0"/>
          <w:cols w:num="2" w:space="708"/>
          <w:docGrid w:linePitch="360"/>
        </w:sectPr>
      </w:pPr>
      <w:r w:rsidRPr="000D5E86">
        <w:rPr>
          <w:color w:val="373737"/>
        </w:rPr>
        <w:t xml:space="preserve">Fax: +49 (0) 26 84 / 609 100  </w:t>
      </w:r>
      <w:r w:rsidRPr="000D5E86">
        <w:rPr>
          <w:color w:val="373737"/>
        </w:rPr>
        <w:br/>
        <w:t>E-Mail: </w:t>
      </w:r>
      <w:r w:rsidRPr="000D5E86">
        <w:rPr>
          <w:color w:val="373737"/>
          <w:bdr w:val="none" w:sz="0" w:space="0" w:color="auto" w:frame="1"/>
        </w:rPr>
        <w:t>katrin.de@metsagroup.co</w:t>
      </w:r>
      <w:r>
        <w:rPr>
          <w:color w:val="373737"/>
          <w:bdr w:val="none" w:sz="0" w:space="0" w:color="auto" w:frame="1"/>
        </w:rPr>
        <w:t>m</w:t>
      </w:r>
      <w:r w:rsidRPr="004815A0">
        <w:rPr>
          <w:color w:val="373737"/>
        </w:rPr>
        <w:t xml:space="preserve"> </w:t>
      </w:r>
      <w:r w:rsidRPr="000D5E86">
        <w:rPr>
          <w:color w:val="373737"/>
        </w:rPr>
        <w:t>Web: </w:t>
      </w:r>
      <w:hyperlink r:id="rId9" w:tgtFrame="_blank" w:history="1">
        <w:r w:rsidRPr="000D5E86">
          <w:rPr>
            <w:color w:val="373737"/>
            <w:bdr w:val="none" w:sz="0" w:space="0" w:color="auto" w:frame="1"/>
          </w:rPr>
          <w:t>www.katrin.com</w:t>
        </w:r>
      </w:hyperlink>
      <w:r w:rsidR="0022263E">
        <w:rPr>
          <w:color w:val="373737"/>
          <w:bdr w:val="none" w:sz="0" w:space="0" w:color="auto" w:frame="1"/>
        </w:rPr>
        <w:br/>
      </w:r>
    </w:p>
    <w:p w14:paraId="71EABE2D" w14:textId="74C0DA27" w:rsidR="00904779" w:rsidRPr="00904779" w:rsidRDefault="00904779" w:rsidP="009F6D96">
      <w:pPr>
        <w:rPr>
          <w:color w:val="595959" w:themeColor="text1" w:themeTint="A6"/>
          <w:u w:val="single"/>
        </w:rPr>
      </w:pPr>
      <w:r w:rsidRPr="00904779">
        <w:rPr>
          <w:color w:val="595959" w:themeColor="text1" w:themeTint="A6"/>
          <w:u w:val="single"/>
        </w:rPr>
        <w:lastRenderedPageBreak/>
        <w:t>BU´S</w:t>
      </w:r>
    </w:p>
    <w:p w14:paraId="619B6105" w14:textId="77777777" w:rsidR="00904779" w:rsidRPr="00904779" w:rsidRDefault="00904779" w:rsidP="009F6D96">
      <w:pPr>
        <w:rPr>
          <w:color w:val="595959" w:themeColor="text1" w:themeTint="A6"/>
          <w:u w:val="single"/>
        </w:rPr>
      </w:pPr>
    </w:p>
    <w:p w14:paraId="6D428170" w14:textId="753E61C9" w:rsidR="00904779" w:rsidRDefault="00904779" w:rsidP="009F6D96">
      <w:pPr>
        <w:rPr>
          <w:color w:val="595959" w:themeColor="text1" w:themeTint="A6"/>
        </w:rPr>
      </w:pPr>
      <w:r w:rsidRPr="00904779">
        <w:rPr>
          <w:color w:val="595959" w:themeColor="text1" w:themeTint="A6"/>
          <w:u w:val="single"/>
        </w:rPr>
        <w:t xml:space="preserve">Motiv 1: </w:t>
      </w:r>
      <w:r w:rsidRPr="00904779">
        <w:rPr>
          <w:color w:val="595959" w:themeColor="text1" w:themeTint="A6"/>
        </w:rPr>
        <w:t>Gründliches Händewaschen reduziert das Infektionsrisiko durch Kontamination.</w:t>
      </w:r>
    </w:p>
    <w:p w14:paraId="753A49C9" w14:textId="582DA844" w:rsidR="00F72785" w:rsidRDefault="00F72785" w:rsidP="009F6D96">
      <w:pPr>
        <w:rPr>
          <w:color w:val="595959" w:themeColor="text1" w:themeTint="A6"/>
        </w:rPr>
      </w:pPr>
    </w:p>
    <w:p w14:paraId="6A9D2978" w14:textId="2A4CC899" w:rsidR="00F72785" w:rsidRDefault="00F72785" w:rsidP="009F6D96">
      <w:pPr>
        <w:rPr>
          <w:color w:val="595959" w:themeColor="text1" w:themeTint="A6"/>
        </w:rPr>
      </w:pPr>
      <w:r w:rsidRPr="00904779">
        <w:rPr>
          <w:color w:val="595959" w:themeColor="text1" w:themeTint="A6"/>
          <w:u w:val="single"/>
        </w:rPr>
        <w:t xml:space="preserve">Motiv </w:t>
      </w:r>
      <w:r>
        <w:rPr>
          <w:color w:val="595959" w:themeColor="text1" w:themeTint="A6"/>
          <w:u w:val="single"/>
        </w:rPr>
        <w:t>2</w:t>
      </w:r>
      <w:r w:rsidRPr="00904779">
        <w:rPr>
          <w:color w:val="595959" w:themeColor="text1" w:themeTint="A6"/>
          <w:u w:val="single"/>
        </w:rPr>
        <w:t xml:space="preserve">: </w:t>
      </w:r>
      <w:r>
        <w:rPr>
          <w:color w:val="595959" w:themeColor="text1" w:themeTint="A6"/>
        </w:rPr>
        <w:t>Wer Handhygiene fordert, muss auch die Voraussetzungen dafür schaffen.</w:t>
      </w:r>
    </w:p>
    <w:p w14:paraId="5944AB3E" w14:textId="3A6A592B" w:rsidR="0022263E" w:rsidRDefault="0022263E" w:rsidP="009F6D96">
      <w:pPr>
        <w:rPr>
          <w:color w:val="595959" w:themeColor="text1" w:themeTint="A6"/>
        </w:rPr>
      </w:pPr>
    </w:p>
    <w:p w14:paraId="146C7814" w14:textId="04974960" w:rsidR="0022263E" w:rsidRDefault="0022263E" w:rsidP="0022263E">
      <w:pPr>
        <w:rPr>
          <w:color w:val="595959" w:themeColor="text1" w:themeTint="A6"/>
        </w:rPr>
      </w:pPr>
      <w:r w:rsidRPr="00904779">
        <w:rPr>
          <w:color w:val="595959" w:themeColor="text1" w:themeTint="A6"/>
          <w:u w:val="single"/>
        </w:rPr>
        <w:t xml:space="preserve">Motiv </w:t>
      </w:r>
      <w:r w:rsidR="00F72785">
        <w:rPr>
          <w:color w:val="595959" w:themeColor="text1" w:themeTint="A6"/>
          <w:u w:val="single"/>
        </w:rPr>
        <w:t>3</w:t>
      </w:r>
      <w:r w:rsidRPr="00904779">
        <w:rPr>
          <w:color w:val="595959" w:themeColor="text1" w:themeTint="A6"/>
          <w:u w:val="single"/>
        </w:rPr>
        <w:t xml:space="preserve">: </w:t>
      </w:r>
      <w:r w:rsidR="00F72785" w:rsidRPr="00F72785">
        <w:rPr>
          <w:color w:val="595959" w:themeColor="text1" w:themeTint="A6"/>
        </w:rPr>
        <w:t xml:space="preserve">Die ideale </w:t>
      </w:r>
      <w:proofErr w:type="spellStart"/>
      <w:r w:rsidR="00F72785" w:rsidRPr="00F72785">
        <w:rPr>
          <w:color w:val="595959" w:themeColor="text1" w:themeTint="A6"/>
        </w:rPr>
        <w:t>Sanitärraumaustattung</w:t>
      </w:r>
      <w:proofErr w:type="spellEnd"/>
      <w:r w:rsidR="00F72785" w:rsidRPr="00F72785">
        <w:rPr>
          <w:color w:val="595959" w:themeColor="text1" w:themeTint="A6"/>
        </w:rPr>
        <w:t xml:space="preserve"> richtet sich nach den Bedürfnissen der Benutzer</w:t>
      </w:r>
    </w:p>
    <w:p w14:paraId="1958734D" w14:textId="6827CE17" w:rsidR="00904779" w:rsidRDefault="00904779" w:rsidP="00904779">
      <w:pPr>
        <w:rPr>
          <w:rFonts w:cstheme="minorHAnsi"/>
          <w:color w:val="000000"/>
        </w:rPr>
      </w:pPr>
    </w:p>
    <w:p w14:paraId="01E8B0C6" w14:textId="5E13FCDA" w:rsidR="009F6D96" w:rsidRPr="009F6D96" w:rsidRDefault="0022263E" w:rsidP="00D97363">
      <w:r w:rsidRPr="00904779">
        <w:rPr>
          <w:color w:val="595959" w:themeColor="text1" w:themeTint="A6"/>
          <w:u w:val="single"/>
        </w:rPr>
        <w:t xml:space="preserve">Motiv </w:t>
      </w:r>
      <w:r>
        <w:rPr>
          <w:color w:val="595959" w:themeColor="text1" w:themeTint="A6"/>
          <w:u w:val="single"/>
        </w:rPr>
        <w:t>4</w:t>
      </w:r>
      <w:r w:rsidRPr="00F72785">
        <w:rPr>
          <w:color w:val="595959" w:themeColor="text1" w:themeTint="A6"/>
          <w:u w:val="single"/>
        </w:rPr>
        <w:t>:</w:t>
      </w:r>
      <w:r w:rsidR="00F72785" w:rsidRPr="00F72785">
        <w:rPr>
          <w:rFonts w:cstheme="minorHAnsi"/>
          <w:color w:val="595959" w:themeColor="text1" w:themeTint="A6"/>
        </w:rPr>
        <w:t>Nachhaltigkeit ist ein Teil unserer Natur</w:t>
      </w:r>
    </w:p>
    <w:sectPr w:rsidR="009F6D96" w:rsidRPr="009F6D96" w:rsidSect="002758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67BC26" w14:textId="77777777" w:rsidR="00D9410D" w:rsidRDefault="00D9410D">
      <w:r>
        <w:separator/>
      </w:r>
    </w:p>
  </w:endnote>
  <w:endnote w:type="continuationSeparator" w:id="0">
    <w:p w14:paraId="563F719F" w14:textId="77777777" w:rsidR="00D9410D" w:rsidRDefault="00D94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003347885"/>
      <w:docPartObj>
        <w:docPartGallery w:val="Page Numbers (Bottom of Page)"/>
        <w:docPartUnique/>
      </w:docPartObj>
    </w:sdtPr>
    <w:sdtEndPr>
      <w:rPr>
        <w:rStyle w:val="Seitenzahl"/>
      </w:rPr>
    </w:sdtEndPr>
    <w:sdtContent>
      <w:p w14:paraId="5A5B85DB" w14:textId="77777777" w:rsidR="007456DC" w:rsidRDefault="0080660D" w:rsidP="00B20849">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42B12A8" w14:textId="77777777" w:rsidR="007456DC" w:rsidRDefault="00D9410D" w:rsidP="007456D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6E07D" w14:textId="631D2962" w:rsidR="007456DC" w:rsidRDefault="0080660D" w:rsidP="00406CFE">
    <w:pPr>
      <w:pStyle w:val="Fuzeile"/>
      <w:jc w:val="right"/>
    </w:pPr>
    <w:r>
      <w:rPr>
        <w:color w:val="4472C4" w:themeColor="accent1"/>
        <w:sz w:val="20"/>
        <w:szCs w:val="20"/>
      </w:rPr>
      <w:t xml:space="preserve">S. </w:t>
    </w:r>
    <w:r>
      <w:rPr>
        <w:color w:val="4472C4" w:themeColor="accent1"/>
        <w:sz w:val="20"/>
        <w:szCs w:val="20"/>
      </w:rPr>
      <w:fldChar w:fldCharType="begin"/>
    </w:r>
    <w:r>
      <w:rPr>
        <w:color w:val="4472C4" w:themeColor="accent1"/>
        <w:sz w:val="20"/>
        <w:szCs w:val="20"/>
      </w:rPr>
      <w:instrText>PAGE \* Arabisch</w:instrText>
    </w:r>
    <w:r>
      <w:rPr>
        <w:color w:val="4472C4" w:themeColor="accent1"/>
        <w:sz w:val="20"/>
        <w:szCs w:val="20"/>
      </w:rPr>
      <w:fldChar w:fldCharType="separate"/>
    </w:r>
    <w:r>
      <w:rPr>
        <w:color w:val="4472C4" w:themeColor="accent1"/>
        <w:sz w:val="20"/>
        <w:szCs w:val="20"/>
      </w:rPr>
      <w:t>1</w:t>
    </w:r>
    <w:r>
      <w:rPr>
        <w:color w:val="4472C4" w:themeColor="accent1"/>
        <w:sz w:val="20"/>
        <w:szCs w:val="20"/>
      </w:rPr>
      <w:fldChar w:fldCharType="end"/>
    </w:r>
    <w:r>
      <w:rPr>
        <w:color w:val="4472C4" w:themeColor="accent1"/>
        <w:sz w:val="20"/>
        <w:szCs w:val="20"/>
      </w:rPr>
      <w:t xml:space="preserve"> von </w:t>
    </w:r>
    <w:r w:rsidR="00D97363">
      <w:rPr>
        <w:color w:val="4472C4" w:themeColor="accent1"/>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6A46DF" w14:textId="77777777" w:rsidR="00D9410D" w:rsidRDefault="00D9410D">
      <w:r>
        <w:separator/>
      </w:r>
    </w:p>
  </w:footnote>
  <w:footnote w:type="continuationSeparator" w:id="0">
    <w:p w14:paraId="08FC06CC" w14:textId="77777777" w:rsidR="00D9410D" w:rsidRDefault="00D941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55C530B3"/>
    <w:multiLevelType w:val="hybridMultilevel"/>
    <w:tmpl w:val="0602C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C27BD8"/>
    <w:multiLevelType w:val="hybridMultilevel"/>
    <w:tmpl w:val="B22AAD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B22"/>
    <w:rsid w:val="00050D9E"/>
    <w:rsid w:val="00157844"/>
    <w:rsid w:val="0022263E"/>
    <w:rsid w:val="00275816"/>
    <w:rsid w:val="002D6A69"/>
    <w:rsid w:val="003779CC"/>
    <w:rsid w:val="00391C74"/>
    <w:rsid w:val="004079C5"/>
    <w:rsid w:val="00475B82"/>
    <w:rsid w:val="00582312"/>
    <w:rsid w:val="005B7B22"/>
    <w:rsid w:val="005D0C55"/>
    <w:rsid w:val="006173DE"/>
    <w:rsid w:val="00696EE5"/>
    <w:rsid w:val="007471EC"/>
    <w:rsid w:val="0077097A"/>
    <w:rsid w:val="0079709A"/>
    <w:rsid w:val="007B2F8D"/>
    <w:rsid w:val="0080660D"/>
    <w:rsid w:val="00904779"/>
    <w:rsid w:val="009B1B51"/>
    <w:rsid w:val="009D31BD"/>
    <w:rsid w:val="009E16A9"/>
    <w:rsid w:val="009F6D96"/>
    <w:rsid w:val="00A120FE"/>
    <w:rsid w:val="00A145C2"/>
    <w:rsid w:val="00A523CA"/>
    <w:rsid w:val="00A56B96"/>
    <w:rsid w:val="00AB67F3"/>
    <w:rsid w:val="00B24302"/>
    <w:rsid w:val="00BA4D6F"/>
    <w:rsid w:val="00C46EF4"/>
    <w:rsid w:val="00C71F5C"/>
    <w:rsid w:val="00C904E5"/>
    <w:rsid w:val="00CA1BEB"/>
    <w:rsid w:val="00D9410D"/>
    <w:rsid w:val="00D97363"/>
    <w:rsid w:val="00DC5EFB"/>
    <w:rsid w:val="00EF55D4"/>
    <w:rsid w:val="00F72785"/>
    <w:rsid w:val="00FF2E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7D82EBC"/>
  <w15:chartTrackingRefBased/>
  <w15:docId w15:val="{AAD74ED0-407E-CC4B-9DD5-BD92B5FE4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7B22"/>
  </w:style>
  <w:style w:type="paragraph" w:styleId="berschrift2">
    <w:name w:val="heading 2"/>
    <w:basedOn w:val="Standard"/>
    <w:next w:val="Standard"/>
    <w:link w:val="berschrift2Zchn"/>
    <w:uiPriority w:val="9"/>
    <w:unhideWhenUsed/>
    <w:qFormat/>
    <w:rsid w:val="005B7B2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5B7B22"/>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B7B22"/>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5B7B22"/>
    <w:rPr>
      <w:rFonts w:asciiTheme="majorHAnsi" w:eastAsiaTheme="majorEastAsia" w:hAnsiTheme="majorHAnsi" w:cstheme="majorBidi"/>
      <w:color w:val="1F3763" w:themeColor="accent1" w:themeShade="7F"/>
    </w:rPr>
  </w:style>
  <w:style w:type="paragraph" w:styleId="Untertitel">
    <w:name w:val="Subtitle"/>
    <w:basedOn w:val="Standard"/>
    <w:next w:val="Standard"/>
    <w:link w:val="UntertitelZchn"/>
    <w:uiPriority w:val="11"/>
    <w:qFormat/>
    <w:rsid w:val="005B7B22"/>
    <w:pPr>
      <w:numPr>
        <w:ilvl w:val="1"/>
      </w:numPr>
      <w:spacing w:after="160"/>
    </w:pPr>
    <w:rPr>
      <w:rFonts w:eastAsiaTheme="minorEastAsia"/>
      <w:color w:val="5A5A5A" w:themeColor="text1" w:themeTint="A5"/>
      <w:spacing w:val="15"/>
      <w:sz w:val="22"/>
      <w:szCs w:val="22"/>
    </w:rPr>
  </w:style>
  <w:style w:type="character" w:customStyle="1" w:styleId="UntertitelZchn">
    <w:name w:val="Untertitel Zchn"/>
    <w:basedOn w:val="Absatz-Standardschriftart"/>
    <w:link w:val="Untertitel"/>
    <w:uiPriority w:val="11"/>
    <w:rsid w:val="005B7B22"/>
    <w:rPr>
      <w:rFonts w:eastAsiaTheme="minorEastAsia"/>
      <w:color w:val="5A5A5A" w:themeColor="text1" w:themeTint="A5"/>
      <w:spacing w:val="15"/>
      <w:sz w:val="22"/>
      <w:szCs w:val="22"/>
    </w:rPr>
  </w:style>
  <w:style w:type="character" w:styleId="Fett">
    <w:name w:val="Strong"/>
    <w:uiPriority w:val="22"/>
    <w:qFormat/>
    <w:rsid w:val="009F6D96"/>
    <w:rPr>
      <w:b/>
      <w:bCs/>
    </w:rPr>
  </w:style>
  <w:style w:type="character" w:styleId="Hyperlink">
    <w:name w:val="Hyperlink"/>
    <w:basedOn w:val="Absatz-Standardschriftart"/>
    <w:uiPriority w:val="99"/>
    <w:unhideWhenUsed/>
    <w:rsid w:val="009F6D96"/>
    <w:rPr>
      <w:color w:val="0563C1" w:themeColor="hyperlink"/>
      <w:u w:val="single"/>
    </w:rPr>
  </w:style>
  <w:style w:type="paragraph" w:styleId="Fuzeile">
    <w:name w:val="footer"/>
    <w:basedOn w:val="Standard"/>
    <w:link w:val="FuzeileZchn"/>
    <w:uiPriority w:val="99"/>
    <w:unhideWhenUsed/>
    <w:rsid w:val="009F6D96"/>
    <w:pPr>
      <w:tabs>
        <w:tab w:val="center" w:pos="4536"/>
        <w:tab w:val="right" w:pos="9072"/>
      </w:tabs>
    </w:pPr>
  </w:style>
  <w:style w:type="character" w:customStyle="1" w:styleId="FuzeileZchn">
    <w:name w:val="Fußzeile Zchn"/>
    <w:basedOn w:val="Absatz-Standardschriftart"/>
    <w:link w:val="Fuzeile"/>
    <w:uiPriority w:val="99"/>
    <w:rsid w:val="009F6D96"/>
  </w:style>
  <w:style w:type="character" w:styleId="Seitenzahl">
    <w:name w:val="page number"/>
    <w:basedOn w:val="Absatz-Standardschriftart"/>
    <w:uiPriority w:val="99"/>
    <w:semiHidden/>
    <w:unhideWhenUsed/>
    <w:rsid w:val="009F6D96"/>
  </w:style>
  <w:style w:type="paragraph" w:styleId="Kopfzeile">
    <w:name w:val="header"/>
    <w:basedOn w:val="Standard"/>
    <w:link w:val="KopfzeileZchn"/>
    <w:uiPriority w:val="99"/>
    <w:unhideWhenUsed/>
    <w:rsid w:val="009F6D96"/>
    <w:pPr>
      <w:tabs>
        <w:tab w:val="center" w:pos="4536"/>
        <w:tab w:val="right" w:pos="9072"/>
      </w:tabs>
    </w:pPr>
  </w:style>
  <w:style w:type="character" w:customStyle="1" w:styleId="KopfzeileZchn">
    <w:name w:val="Kopfzeile Zchn"/>
    <w:basedOn w:val="Absatz-Standardschriftart"/>
    <w:link w:val="Kopfzeile"/>
    <w:uiPriority w:val="99"/>
    <w:rsid w:val="009F6D96"/>
  </w:style>
  <w:style w:type="character" w:customStyle="1" w:styleId="s1">
    <w:name w:val="s1"/>
    <w:basedOn w:val="Absatz-Standardschriftart"/>
    <w:rsid w:val="00C46EF4"/>
    <w:rPr>
      <w:spacing w:val="-2"/>
    </w:rPr>
  </w:style>
  <w:style w:type="paragraph" w:customStyle="1" w:styleId="p3">
    <w:name w:val="p3"/>
    <w:basedOn w:val="Standard"/>
    <w:rsid w:val="005D0C55"/>
    <w:pPr>
      <w:jc w:val="both"/>
    </w:pPr>
    <w:rPr>
      <w:rFonts w:ascii="Arial" w:hAnsi="Arial" w:cs="Arial"/>
      <w:sz w:val="18"/>
      <w:szCs w:val="18"/>
      <w:lang w:eastAsia="de-DE"/>
    </w:rPr>
  </w:style>
  <w:style w:type="paragraph" w:styleId="Textkrper">
    <w:name w:val="Body Text"/>
    <w:basedOn w:val="Standard"/>
    <w:link w:val="TextkrperZchn"/>
    <w:rsid w:val="00B24302"/>
    <w:pPr>
      <w:suppressAutoHyphens/>
      <w:jc w:val="both"/>
    </w:pPr>
    <w:rPr>
      <w:rFonts w:ascii="Arial" w:eastAsia="Times New Roman" w:hAnsi="Arial" w:cs="Arial"/>
      <w:sz w:val="20"/>
      <w:szCs w:val="20"/>
      <w:lang w:eastAsia="de-DE"/>
    </w:rPr>
  </w:style>
  <w:style w:type="character" w:customStyle="1" w:styleId="TextkrperZchn">
    <w:name w:val="Textkörper Zchn"/>
    <w:basedOn w:val="Absatz-Standardschriftart"/>
    <w:link w:val="Textkrper"/>
    <w:rsid w:val="00B24302"/>
    <w:rPr>
      <w:rFonts w:ascii="Arial" w:eastAsia="Times New Roman" w:hAnsi="Arial" w:cs="Arial"/>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atrin.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1362</Words>
  <Characters>8585</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2021-07-06T12:14:00Z</cp:lastPrinted>
  <dcterms:created xsi:type="dcterms:W3CDTF">2021-07-06T12:14:00Z</dcterms:created>
  <dcterms:modified xsi:type="dcterms:W3CDTF">2021-07-06T12:14:00Z</dcterms:modified>
</cp:coreProperties>
</file>